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hint="default" w:asci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eastAsia="黑体" w:cs="Times New Roman"/>
          <w:sz w:val="32"/>
          <w:szCs w:val="32"/>
          <w:lang w:bidi="ar-SA"/>
        </w:rPr>
        <w:t>附件</w:t>
      </w:r>
      <w:r>
        <w:rPr>
          <w:rFonts w:hint="default" w:ascii="Times New Roman" w:eastAsia="黑体" w:cs="Times New Roman"/>
          <w:sz w:val="32"/>
          <w:szCs w:val="32"/>
          <w:lang w:val="en-US" w:eastAsia="zh-CN" w:bidi="ar-SA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批专精特新“小巨人”企业复核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 w:bidi="ar-SA"/>
        </w:rPr>
        <w:t>情况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 w:bidi="ar-SA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 w:bidi="ar-SA"/>
        </w:rPr>
      </w:pPr>
      <w:r>
        <w:rPr>
          <w:rFonts w:ascii="Times New Roman" w:hAnsi="Times New Roman" w:eastAsia="黑体" w:cs="Times New Roman"/>
          <w:sz w:val="32"/>
          <w:szCs w:val="32"/>
          <w:lang w:eastAsia="zh-CN" w:bidi="ar-SA"/>
        </w:rPr>
        <w:t>市州工信局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 w:bidi="ar-SA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614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 w:bidi="ar-SA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该企业三年来发展情况及该企业产品、技术先进性的说明（不超过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 w:bidi="ar-SA"/>
              </w:rPr>
              <w:t>200字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）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 w:bidi="ar-SA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/>
        </w:tc>
        <w:tc>
          <w:tcPr>
            <w:tcW w:w="1022" w:type="dxa"/>
            <w:vMerge w:val="continue"/>
            <w:noWrap w:val="0"/>
            <w:vAlign w:val="center"/>
          </w:tcPr>
          <w:p/>
        </w:tc>
        <w:tc>
          <w:tcPr>
            <w:tcW w:w="1505" w:type="dxa"/>
            <w:vMerge w:val="continue"/>
            <w:noWrap w:val="0"/>
            <w:vAlign w:val="center"/>
          </w:tcPr>
          <w:p/>
        </w:tc>
        <w:tc>
          <w:tcPr>
            <w:tcW w:w="600" w:type="dxa"/>
            <w:vMerge w:val="continue"/>
            <w:noWrap w:val="0"/>
            <w:vAlign w:val="center"/>
          </w:tcPr>
          <w:p/>
        </w:tc>
        <w:tc>
          <w:tcPr>
            <w:tcW w:w="570" w:type="dxa"/>
            <w:vMerge w:val="continue"/>
            <w:noWrap w:val="0"/>
            <w:vAlign w:val="center"/>
          </w:tcPr>
          <w:p/>
        </w:tc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615" w:type="dxa"/>
            <w:vMerge w:val="continue"/>
            <w:noWrap w:val="0"/>
            <w:vAlign w:val="center"/>
          </w:tcPr>
          <w:p/>
        </w:tc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795" w:type="dxa"/>
            <w:vMerge w:val="continue"/>
            <w:noWrap w:val="0"/>
            <w:vAlign w:val="center"/>
          </w:tcPr>
          <w:p/>
        </w:tc>
        <w:tc>
          <w:tcPr>
            <w:tcW w:w="675" w:type="dxa"/>
            <w:vMerge w:val="continue"/>
            <w:noWrap w:val="0"/>
            <w:vAlign w:val="center"/>
          </w:tcPr>
          <w:p/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 w:bidi="ar-SA"/>
              </w:rPr>
              <w:t>2022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 w:bidi="ar-SA"/>
              </w:rPr>
              <w:t>2023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/>
        </w:tc>
        <w:tc>
          <w:tcPr>
            <w:tcW w:w="2619" w:type="dxa"/>
            <w:vMerge w:val="continue"/>
            <w:noWrap w:val="0"/>
            <w:vAlign w:val="center"/>
          </w:tcPr>
          <w:p/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 w:bidi="ar-SA"/>
              </w:rPr>
              <w:t>是否推荐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 w:bidi="ar-SA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 w:bidi="ar-SA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pStyle w:val="2"/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-SA"/>
        </w:rPr>
        <w:t>注：本页可用A3纸打印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EE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2024-04-19T15:45:47Z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