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hint="eastAsia" w:ascii="永中黑体" w:hAnsi="永中黑体" w:eastAsia="永中黑体" w:cs="永中黑体"/>
          <w:color w:val="auto"/>
          <w:sz w:val="32"/>
          <w:szCs w:val="32"/>
        </w:rPr>
      </w:pPr>
      <w:r>
        <w:rPr>
          <w:rFonts w:hint="eastAsia" w:ascii="永中黑体" w:hAnsi="永中黑体" w:eastAsia="永中黑体" w:cs="永中黑体"/>
          <w:color w:val="auto"/>
          <w:spacing w:val="-6"/>
          <w:sz w:val="32"/>
          <w:szCs w:val="32"/>
        </w:rPr>
        <w:t>附件</w:t>
      </w:r>
      <w:r>
        <w:rPr>
          <w:rFonts w:hint="eastAsia" w:ascii="永中黑体" w:hAnsi="永中黑体" w:eastAsia="永中黑体" w:cs="永中黑体"/>
          <w:color w:val="auto"/>
          <w:spacing w:val="-45"/>
          <w:sz w:val="32"/>
          <w:szCs w:val="32"/>
        </w:rPr>
        <w:t xml:space="preserve"> </w:t>
      </w:r>
      <w:r>
        <w:rPr>
          <w:rFonts w:hint="eastAsia" w:ascii="永中黑体" w:hAnsi="永中黑体" w:eastAsia="永中黑体" w:cs="永中黑体"/>
          <w:color w:val="auto"/>
          <w:spacing w:val="-3"/>
          <w:sz w:val="32"/>
          <w:szCs w:val="32"/>
        </w:rPr>
        <w:t>1</w:t>
      </w:r>
    </w:p>
    <w:p>
      <w:pPr>
        <w:spacing w:line="446" w:lineRule="auto"/>
        <w:rPr>
          <w:rFonts w:hint="eastAsia" w:ascii="Arial" w:eastAsiaTheme="minorEastAsia"/>
          <w:color w:val="auto"/>
          <w:sz w:val="21"/>
          <w:lang w:val="en-US" w:eastAsia="zh-CN"/>
        </w:rPr>
      </w:pPr>
      <w:r>
        <w:rPr>
          <w:rFonts w:hint="eastAsia" w:ascii="Arial"/>
          <w:color w:val="auto"/>
          <w:sz w:val="21"/>
          <w:lang w:val="en-US" w:eastAsia="zh-CN"/>
        </w:rPr>
        <w:t xml:space="preserve"> </w:t>
      </w:r>
    </w:p>
    <w:p>
      <w:pPr>
        <w:spacing w:before="185" w:line="187" w:lineRule="auto"/>
        <w:ind w:firstLine="1231"/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3"/>
          <w:szCs w:val="43"/>
        </w:rPr>
        <w:t>湖南省绿色制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3"/>
          <w:szCs w:val="43"/>
        </w:rPr>
        <w:t>造体系创建工作方案</w:t>
      </w:r>
    </w:p>
    <w:p>
      <w:pPr>
        <w:spacing w:line="244" w:lineRule="auto"/>
        <w:rPr>
          <w:rFonts w:hint="eastAsia" w:ascii="方正小标宋简体" w:hAnsi="方正小标宋简体" w:eastAsia="方正小标宋简体" w:cs="方正小标宋简体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360" w:lineRule="auto"/>
        <w:ind w:firstLine="960" w:firstLineChars="3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单位(盖章):</w:t>
      </w:r>
    </w:p>
    <w:p>
      <w:pPr>
        <w:spacing w:line="360" w:lineRule="auto"/>
        <w:ind w:firstLine="980" w:firstLineChars="200"/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  <w:t>创建类型：</w:t>
      </w:r>
    </w:p>
    <w:p>
      <w:pPr>
        <w:spacing w:line="360" w:lineRule="auto"/>
        <w:ind w:firstLine="956" w:firstLineChars="200"/>
        <w:rPr>
          <w:rFonts w:hint="eastAsia" w:ascii="黑体" w:hAnsi="黑体" w:eastAsia="黑体" w:cs="黑体"/>
          <w:color w:val="auto"/>
          <w:spacing w:val="7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9"/>
          <w:sz w:val="32"/>
          <w:szCs w:val="32"/>
          <w:lang w:val="en-US" w:eastAsia="zh-CN"/>
        </w:rPr>
        <w:t>联 系 人：</w:t>
      </w:r>
    </w:p>
    <w:p>
      <w:pPr>
        <w:spacing w:line="360" w:lineRule="auto"/>
        <w:ind w:firstLine="980" w:firstLineChars="200"/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  <w:t>联系电话：</w:t>
      </w: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5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5" w:lineRule="auto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湖南省工业和信息化厅制</w:t>
      </w:r>
    </w:p>
    <w:p>
      <w:pPr>
        <w:spacing w:line="245" w:lineRule="auto"/>
        <w:rPr>
          <w:rFonts w:ascii="Arial"/>
          <w:color w:val="auto"/>
          <w:sz w:val="21"/>
        </w:rPr>
      </w:pPr>
    </w:p>
    <w:p>
      <w:pPr>
        <w:spacing w:before="195" w:line="226" w:lineRule="auto"/>
        <w:jc w:val="center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11"/>
          <w:sz w:val="31"/>
          <w:szCs w:val="31"/>
        </w:rPr>
        <w:t>二〇二</w:t>
      </w:r>
      <w:r>
        <w:rPr>
          <w:rFonts w:hint="eastAsia" w:ascii="黑体" w:hAnsi="黑体" w:eastAsia="黑体" w:cs="黑体"/>
          <w:color w:val="auto"/>
          <w:spacing w:val="11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color w:val="auto"/>
          <w:spacing w:val="11"/>
          <w:sz w:val="31"/>
          <w:szCs w:val="31"/>
        </w:rPr>
        <w:t>年</w:t>
      </w: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eastAsia="zh-CN"/>
        </w:rPr>
        <w:t>十二</w:t>
      </w:r>
      <w:r>
        <w:rPr>
          <w:rFonts w:ascii="黑体" w:hAnsi="黑体" w:eastAsia="黑体" w:cs="黑体"/>
          <w:color w:val="auto"/>
          <w:spacing w:val="11"/>
          <w:sz w:val="31"/>
          <w:szCs w:val="31"/>
        </w:rPr>
        <w:t>月</w:t>
      </w:r>
    </w:p>
    <w:p>
      <w:pPr>
        <w:rPr>
          <w:color w:val="auto"/>
        </w:rPr>
        <w:sectPr>
          <w:footerReference r:id="rId3" w:type="default"/>
          <w:pgSz w:w="11907" w:h="16839"/>
          <w:pgMar w:top="1431" w:right="1785" w:bottom="1300" w:left="1595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172" w:line="160" w:lineRule="auto"/>
        <w:jc w:val="center"/>
        <w:rPr>
          <w:rFonts w:ascii="微软雅黑" w:hAnsi="微软雅黑" w:eastAsia="微软雅黑" w:cs="微软雅黑"/>
          <w:color w:val="auto"/>
          <w:sz w:val="40"/>
          <w:szCs w:val="40"/>
        </w:rPr>
      </w:pPr>
      <w:r>
        <w:rPr>
          <w:rFonts w:ascii="微软雅黑" w:hAnsi="微软雅黑" w:eastAsia="微软雅黑" w:cs="微软雅黑"/>
          <w:color w:val="auto"/>
          <w:sz w:val="40"/>
          <w:szCs w:val="40"/>
        </w:rPr>
        <w:t>基本情况表</w:t>
      </w:r>
    </w:p>
    <w:p>
      <w:pPr>
        <w:spacing w:before="172" w:line="160" w:lineRule="auto"/>
        <w:jc w:val="center"/>
        <w:rPr>
          <w:rFonts w:hint="eastAsia" w:ascii="华文楷体" w:hAnsi="华文楷体" w:eastAsia="华文楷体" w:cs="华文楷体"/>
          <w:color w:val="auto"/>
          <w:sz w:val="31"/>
          <w:szCs w:val="31"/>
        </w:rPr>
      </w:pPr>
      <w:r>
        <w:rPr>
          <w:rFonts w:hint="eastAsia" w:ascii="华文楷体" w:hAnsi="华文楷体" w:eastAsia="华文楷体" w:cs="华文楷体"/>
          <w:color w:val="auto"/>
          <w:sz w:val="31"/>
          <w:szCs w:val="31"/>
        </w:rPr>
        <w:t>（</w:t>
      </w:r>
      <w:r>
        <w:rPr>
          <w:rFonts w:hint="eastAsia" w:ascii="华文楷体" w:hAnsi="华文楷体" w:eastAsia="华文楷体" w:cs="华文楷体"/>
          <w:color w:val="auto"/>
          <w:sz w:val="31"/>
          <w:szCs w:val="31"/>
          <w:lang w:val="en-US" w:eastAsia="zh-CN"/>
        </w:rPr>
        <w:t>绿色工厂、绿色供应链管理示范企业</w:t>
      </w:r>
      <w:r>
        <w:rPr>
          <w:rFonts w:hint="eastAsia" w:ascii="华文楷体" w:hAnsi="华文楷体" w:eastAsia="华文楷体" w:cs="华文楷体"/>
          <w:color w:val="auto"/>
          <w:sz w:val="31"/>
          <w:szCs w:val="31"/>
        </w:rPr>
        <w:t>填写</w:t>
      </w:r>
      <w:r>
        <w:rPr>
          <w:rFonts w:hint="eastAsia" w:ascii="华文楷体" w:hAnsi="华文楷体" w:eastAsia="华文楷体" w:cs="华文楷体"/>
          <w:color w:val="auto"/>
          <w:spacing w:val="-73"/>
          <w:sz w:val="31"/>
          <w:szCs w:val="31"/>
        </w:rPr>
        <w:t>）</w:t>
      </w:r>
    </w:p>
    <w:tbl>
      <w:tblPr>
        <w:tblStyle w:val="8"/>
        <w:tblW w:w="944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487"/>
        <w:gridCol w:w="588"/>
        <w:gridCol w:w="1286"/>
        <w:gridCol w:w="800"/>
        <w:gridCol w:w="150"/>
        <w:gridCol w:w="957"/>
        <w:gridCol w:w="142"/>
        <w:gridCol w:w="1658"/>
        <w:gridCol w:w="836"/>
        <w:gridCol w:w="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企业名称</w:t>
            </w:r>
          </w:p>
        </w:tc>
        <w:tc>
          <w:tcPr>
            <w:tcW w:w="7767" w:type="dxa"/>
            <w:gridSpan w:val="10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所属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行业</w:t>
            </w:r>
          </w:p>
        </w:tc>
        <w:tc>
          <w:tcPr>
            <w:tcW w:w="4410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t>产业体系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4410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通讯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企业性质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1" w:lineRule="auto"/>
              <w:ind w:right="135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组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织机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1" w:lineRule="auto"/>
              <w:ind w:right="135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构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代码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成立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时间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法定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代表人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826135</wp:posOffset>
                      </wp:positionH>
                      <wp:positionV relativeFrom="page">
                        <wp:posOffset>360680</wp:posOffset>
                      </wp:positionV>
                      <wp:extent cx="9525" cy="9525"/>
                      <wp:effectExtent l="0" t="0" r="0" b="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" h="15">
                                    <a:moveTo>
                                      <a:pt x="0" y="14"/>
                                    </a:moveTo>
                                    <a:lnTo>
                                      <a:pt x="14" y="1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5.05pt;margin-top:28.4pt;height:0.75pt;width:0.75pt;mso-position-horizontal-relative:page;mso-position-vertical-relative:page;z-index:251659264;mso-width-relative:page;mso-height-relative:page;" fillcolor="#000000" filled="t" stroked="f" coordsize="15,15" o:gfxdata="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HJnRfWAAAACQEAAA8AAAAAAAAAAQAgAAAA&#10;OAAAAGRycy9kb3ducmV2LnhtbFBLAQIUABQAAAAIAIdO4kB5GtCW9wEAADYEAAAOAAAAAAAAAAEA&#10;IAAAADsBAABkcnMvZTJvRG9jLnhtbFBLBQYAAAAABgAGAFkBAACkBQAAAAA=&#10;" path="m0,14l14,14,14,0,0,0,0,14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联系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电话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传真号码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申报联</w:t>
            </w:r>
            <w:r>
              <w:rPr>
                <w:rFonts w:ascii="微软雅黑" w:hAnsi="微软雅黑" w:eastAsia="微软雅黑" w:cs="微软雅黑"/>
                <w:color w:val="auto"/>
                <w:spacing w:val="-5"/>
                <w:sz w:val="24"/>
                <w:szCs w:val="24"/>
              </w:rPr>
              <w:t>系人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826135</wp:posOffset>
                      </wp:positionH>
                      <wp:positionV relativeFrom="page">
                        <wp:posOffset>356870</wp:posOffset>
                      </wp:positionV>
                      <wp:extent cx="9525" cy="9525"/>
                      <wp:effectExtent l="0" t="0" r="0" b="0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" h="15">
                                    <a:moveTo>
                                      <a:pt x="0" y="14"/>
                                    </a:moveTo>
                                    <a:lnTo>
                                      <a:pt x="14" y="1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5.05pt;margin-top:28.1pt;height:0.75pt;width:0.75pt;mso-position-horizontal-relative:page;mso-position-vertical-relative:page;z-index:251658240;mso-width-relative:page;mso-height-relative:page;" fillcolor="#000000" filled="t" stroked="f" coordsize="15,15" o:gfxdata="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p6paA9cAAAAJAQAADwAAAAAAAAABACAA&#10;AAA4AAAAZHJzL2Rvd25yZXYueG1sUEsBAhQAFAAAAAgAh07iQGiD6tD4AQAANgQAAA4AAAAAAAAA&#10;AQAgAAAAPAEAAGRycy9lMm9Eb2MueG1sUEsFBgAAAAAGAAYAWQEAAKYFAAAAAA==&#10;" path="m0,14l14,14,14,0,0,0,0,14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192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联系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电话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电子</w:t>
            </w:r>
            <w:r>
              <w:rPr>
                <w:rFonts w:ascii="微软雅黑" w:hAnsi="微软雅黑" w:eastAsia="微软雅黑" w:cs="微软雅黑"/>
                <w:color w:val="auto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73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近五年实施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auto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清洁生产情况</w:t>
            </w:r>
          </w:p>
        </w:tc>
        <w:tc>
          <w:tcPr>
            <w:tcW w:w="236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强制性清洁生产审核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ascii="Arial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未完成</w:t>
            </w:r>
          </w:p>
        </w:tc>
        <w:tc>
          <w:tcPr>
            <w:tcW w:w="1658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近五年节能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诊断开展情况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73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36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自愿性清洁生产审核</w:t>
            </w:r>
          </w:p>
        </w:tc>
        <w:tc>
          <w:tcPr>
            <w:tcW w:w="2049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未完成</w:t>
            </w:r>
          </w:p>
        </w:tc>
        <w:tc>
          <w:tcPr>
            <w:tcW w:w="1658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40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近五年内在绿色制造方面已经取得的相关荣誉、资质等情况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类别名称</w:t>
            </w: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类别名称</w:t>
            </w:r>
          </w:p>
        </w:tc>
        <w:tc>
          <w:tcPr>
            <w:tcW w:w="9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类别名称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绿色工厂或绿色供应链管理企业</w:t>
            </w: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工业产品绿色设计示范企业</w:t>
            </w:r>
          </w:p>
        </w:tc>
        <w:tc>
          <w:tcPr>
            <w:tcW w:w="9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color w:val="auto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国家/省绿色制造系统解决方案供应商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工业碳减排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标杆企业</w:t>
            </w: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省节水型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9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color w:val="auto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省工业固废综合利用示范企业（项目）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40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191" w:lineRule="auto"/>
              <w:ind w:firstLine="2269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4"/>
                <w:szCs w:val="24"/>
                <w:lang w:val="en-US" w:eastAsia="zh-CN"/>
              </w:rPr>
              <w:t>2023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4"/>
                <w:szCs w:val="24"/>
                <w:lang w:eastAsia="zh-CN"/>
              </w:rPr>
              <w:t>预计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主要产品生产销售及能源资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源消费情况</w:t>
            </w:r>
          </w:p>
          <w:p>
            <w:pPr>
              <w:spacing w:before="34" w:line="5" w:lineRule="exact"/>
              <w:ind w:firstLine="2748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2237740" cy="2540"/>
                  <wp:effectExtent l="0" t="0" r="0" b="0"/>
                  <wp:docPr id="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产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品名称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生产能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力</w: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年生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产量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产销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率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86" w:lineRule="auto"/>
              <w:ind w:right="149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7"/>
                <w:sz w:val="24"/>
                <w:szCs w:val="24"/>
              </w:rPr>
              <w:t>国内市场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10"/>
                <w:sz w:val="24"/>
                <w:szCs w:val="24"/>
              </w:rPr>
              <w:t>占</w:t>
            </w:r>
            <w:r>
              <w:rPr>
                <w:rFonts w:ascii="微软雅黑" w:hAnsi="微软雅黑" w:eastAsia="微软雅黑" w:cs="微软雅黑"/>
                <w:color w:val="auto"/>
                <w:spacing w:val="-9"/>
                <w:sz w:val="24"/>
                <w:szCs w:val="24"/>
              </w:rPr>
              <w:t>有率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80" w:lineRule="auto"/>
              <w:ind w:right="170"/>
              <w:jc w:val="center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年能耗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总量</w:t>
            </w:r>
          </w:p>
          <w:p>
            <w:pPr>
              <w:spacing w:before="103" w:line="180" w:lineRule="auto"/>
              <w:ind w:right="17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万吨标煤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80" w:lineRule="auto"/>
              <w:ind w:right="140"/>
              <w:jc w:val="center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年用水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总量</w:t>
            </w:r>
          </w:p>
          <w:p>
            <w:pPr>
              <w:spacing w:before="103" w:line="180" w:lineRule="auto"/>
              <w:ind w:right="14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万立方米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440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0" w:line="191" w:lineRule="auto"/>
              <w:ind w:firstLine="3578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企业近三年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经营情况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339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年度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9" w:line="182" w:lineRule="auto"/>
              <w:ind w:right="219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总资产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（万元</w:t>
            </w:r>
            <w:r>
              <w:rPr>
                <w:rFonts w:ascii="微软雅黑" w:hAnsi="微软雅黑" w:eastAsia="微软雅黑" w:cs="微软雅黑"/>
                <w:color w:val="auto"/>
                <w:spacing w:val="-94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5"/>
                <w:sz w:val="24"/>
                <w:szCs w:val="24"/>
              </w:rPr>
              <w:t>负</w:t>
            </w: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债率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color w:val="auto"/>
                <w:spacing w:val="-47"/>
                <w:sz w:val="24"/>
                <w:szCs w:val="24"/>
              </w:rPr>
              <w:t>）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主营业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务收入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（万元</w:t>
            </w:r>
            <w:r>
              <w:rPr>
                <w:rFonts w:ascii="微软雅黑" w:hAnsi="微软雅黑" w:eastAsia="微软雅黑" w:cs="微软雅黑"/>
                <w:color w:val="auto"/>
                <w:spacing w:val="-70"/>
                <w:sz w:val="24"/>
                <w:szCs w:val="24"/>
              </w:rPr>
              <w:t>）</w:t>
            </w: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利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润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（万元</w:t>
            </w:r>
            <w:r>
              <w:rPr>
                <w:rFonts w:ascii="微软雅黑" w:hAnsi="微软雅黑" w:eastAsia="微软雅黑" w:cs="微软雅黑"/>
                <w:color w:val="auto"/>
                <w:spacing w:val="-70"/>
                <w:sz w:val="24"/>
                <w:szCs w:val="24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税金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（万元</w:t>
            </w:r>
            <w:r>
              <w:rPr>
                <w:rFonts w:ascii="微软雅黑" w:hAnsi="微软雅黑" w:eastAsia="微软雅黑" w:cs="微软雅黑"/>
                <w:color w:val="auto"/>
                <w:spacing w:val="-7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u w:val="none"/>
                <w:lang w:val="en-US" w:eastAsia="zh-CN"/>
              </w:rPr>
              <w:t>2021年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u w:val="none"/>
                <w:lang w:val="en-US" w:eastAsia="zh-CN"/>
              </w:rPr>
              <w:t>2022年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u w:val="none"/>
                <w:lang w:val="en-US" w:eastAsia="zh-CN"/>
              </w:rPr>
              <w:t>2023年预计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6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仿宋" w:hAnsi="仿宋" w:eastAsia="仿宋" w:cs="仿宋"/>
          <w:b/>
          <w:bCs/>
          <w:color w:val="auto"/>
          <w:spacing w:val="6"/>
          <w:kern w:val="2"/>
          <w:sz w:val="24"/>
          <w:szCs w:val="24"/>
          <w:lang w:val="en-US" w:eastAsia="zh-CN" w:bidi="ar-SA"/>
        </w:rPr>
        <w:t>所属行业</w:t>
      </w:r>
      <w:r>
        <w:rPr>
          <w:rFonts w:hint="eastAsia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  <w:t>按“有色金属、冶金、建材、化工、机械、汽车、电子、轻工、食品、生物医药、其它”进行填写</w:t>
      </w:r>
      <w:r>
        <w:rPr>
          <w:rFonts w:hint="eastAsia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  <w:t xml:space="preserve">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505" w:firstLineChars="200"/>
        <w:textAlignment w:val="baseline"/>
        <w:rPr>
          <w:rFonts w:hint="eastAsia" w:ascii="仿宋" w:hAnsi="仿宋" w:eastAsia="仿宋" w:cs="仿宋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6"/>
          <w:sz w:val="24"/>
          <w:szCs w:val="24"/>
          <w:lang w:val="en-US" w:eastAsia="zh-CN"/>
        </w:rPr>
        <w:t>2、所属现代产业体系分类：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24"/>
          <w:szCs w:val="24"/>
          <w:lang w:val="en-US" w:eastAsia="zh-CN"/>
        </w:rPr>
        <w:t>现代石化、绿色矿山、食品加工、轻工纺织、工程机械、轨道交通、现代农业、文化旅游、数字产业、新能源、大健康、空天海洋、人工智能、生命工程、量子科技、前沿材料。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504" w:firstLineChars="200"/>
        <w:textAlignment w:val="baseline"/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sectPr>
          <w:footerReference r:id="rId4" w:type="default"/>
          <w:pgSz w:w="11907" w:h="16839"/>
          <w:pgMar w:top="1431" w:right="1130" w:bottom="1300" w:left="1471" w:header="0" w:footer="10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>3、近五年内在绿色制造方面取得相关荣誉、资质等情况的，需另附页逐项列出名单，并附相关佐证材料。</w:t>
      </w:r>
    </w:p>
    <w:p>
      <w:pPr>
        <w:spacing w:before="172" w:line="160" w:lineRule="auto"/>
        <w:jc w:val="center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ascii="微软雅黑" w:hAnsi="微软雅黑" w:eastAsia="微软雅黑" w:cs="微软雅黑"/>
          <w:color w:val="auto"/>
          <w:sz w:val="40"/>
          <w:szCs w:val="40"/>
        </w:rPr>
        <w:t>基本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lang w:val="en-US" w:eastAsia="zh-CN"/>
        </w:rPr>
        <w:t>情况表</w:t>
      </w:r>
    </w:p>
    <w:p>
      <w:pPr>
        <w:spacing w:before="172" w:line="160" w:lineRule="auto"/>
        <w:jc w:val="center"/>
        <w:rPr>
          <w:rFonts w:hint="eastAsia" w:ascii="华文楷体" w:hAnsi="华文楷体" w:eastAsia="华文楷体" w:cs="华文楷体"/>
          <w:color w:val="auto"/>
          <w:sz w:val="31"/>
          <w:szCs w:val="31"/>
        </w:rPr>
      </w:pPr>
      <w:r>
        <w:rPr>
          <w:rFonts w:hint="eastAsia" w:ascii="华文楷体" w:hAnsi="华文楷体" w:eastAsia="华文楷体" w:cs="华文楷体"/>
          <w:color w:val="auto"/>
          <w:sz w:val="31"/>
          <w:szCs w:val="31"/>
          <w:lang w:val="en-US" w:eastAsia="zh-CN"/>
        </w:rPr>
        <w:t>（绿色</w:t>
      </w:r>
      <w:r>
        <w:rPr>
          <w:rFonts w:hint="eastAsia" w:ascii="华文楷体" w:hAnsi="华文楷体" w:eastAsia="华文楷体" w:cs="华文楷体"/>
          <w:color w:val="auto"/>
          <w:sz w:val="31"/>
          <w:szCs w:val="31"/>
        </w:rPr>
        <w:t>园区填写）</w:t>
      </w:r>
    </w:p>
    <w:tbl>
      <w:tblPr>
        <w:tblStyle w:val="8"/>
        <w:tblW w:w="929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150"/>
        <w:gridCol w:w="124"/>
        <w:gridCol w:w="1796"/>
        <w:gridCol w:w="1480"/>
        <w:gridCol w:w="1921"/>
        <w:gridCol w:w="1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firstLine="35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6"/>
                <w:sz w:val="24"/>
                <w:szCs w:val="24"/>
              </w:rPr>
              <w:t>园区名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5"/>
                <w:sz w:val="24"/>
                <w:szCs w:val="24"/>
              </w:rPr>
              <w:t>称</w:t>
            </w:r>
          </w:p>
        </w:tc>
        <w:tc>
          <w:tcPr>
            <w:tcW w:w="4550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lang w:eastAsia="zh-CN"/>
              </w:rPr>
              <w:t>园区级别</w:t>
            </w:r>
          </w:p>
        </w:tc>
        <w:tc>
          <w:tcPr>
            <w:tcW w:w="1159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2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</w:rPr>
              <w:t>国家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2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</w:rPr>
              <w:t>省级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firstLine="35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6"/>
                <w:sz w:val="24"/>
                <w:szCs w:val="24"/>
              </w:rPr>
              <w:t>园区地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5"/>
                <w:sz w:val="24"/>
                <w:szCs w:val="24"/>
              </w:rPr>
              <w:t>址</w:t>
            </w:r>
          </w:p>
        </w:tc>
        <w:tc>
          <w:tcPr>
            <w:tcW w:w="4550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236" w:firstLine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园区负责人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传真号码</w:t>
            </w:r>
          </w:p>
        </w:tc>
        <w:tc>
          <w:tcPr>
            <w:tcW w:w="116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236" w:firstLine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申报联系人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电子邮箱</w:t>
            </w:r>
          </w:p>
        </w:tc>
        <w:tc>
          <w:tcPr>
            <w:tcW w:w="116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主导产业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 xml:space="preserve">园区规划面积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（平方公里）</w:t>
            </w:r>
          </w:p>
        </w:tc>
        <w:tc>
          <w:tcPr>
            <w:tcW w:w="14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811530</wp:posOffset>
                      </wp:positionH>
                      <wp:positionV relativeFrom="page">
                        <wp:posOffset>636905</wp:posOffset>
                      </wp:positionV>
                      <wp:extent cx="9525" cy="9525"/>
                      <wp:effectExtent l="0" t="0" r="0" b="0"/>
                      <wp:wrapNone/>
                      <wp:docPr id="7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" h="15">
                                    <a:moveTo>
                                      <a:pt x="0" y="14"/>
                                    </a:moveTo>
                                    <a:lnTo>
                                      <a:pt x="14" y="1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3.9pt;margin-top:50.15pt;height:0.75pt;width:0.75pt;mso-position-horizontal-relative:page;mso-position-vertical-relative:page;z-index:251660288;mso-width-relative:page;mso-height-relative:page;" fillcolor="#000000" filled="t" stroked="f" coordsize="15,15" o:gfxdata="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qnmmrWAAAACwEAAA8AAAAAAAAAAQAgAAAA&#10;OAAAAGRycy9kb3ducmV2LnhtbFBLAQIUABQAAAAIAIdO4kDATE8e9wEAADYEAAAOAAAAAAAAAAEA&#10;IAAAADsBAABkcnMvZTJvRG9jLnhtbFBLBQYAAAAABgAGAFkBAACkBQAAAAA=&#10;" path="m0,14l14,14,14,0,0,0,0,14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园区已建成面积（平方公里）</w:t>
            </w:r>
          </w:p>
        </w:tc>
        <w:tc>
          <w:tcPr>
            <w:tcW w:w="116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63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207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1"/>
                <w:sz w:val="24"/>
                <w:szCs w:val="24"/>
              </w:rPr>
              <w:t>入园企业数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96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其中规模企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1"/>
                <w:sz w:val="24"/>
                <w:szCs w:val="24"/>
              </w:rPr>
              <w:t>业数</w:t>
            </w:r>
          </w:p>
        </w:tc>
        <w:tc>
          <w:tcPr>
            <w:tcW w:w="148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217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</w:rPr>
              <w:t>高耗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217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企业数</w:t>
            </w:r>
          </w:p>
        </w:tc>
        <w:tc>
          <w:tcPr>
            <w:tcW w:w="1160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63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园区重点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企业数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96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其中通过强制性清洁生产审核数</w:t>
            </w:r>
          </w:p>
        </w:tc>
        <w:tc>
          <w:tcPr>
            <w:tcW w:w="148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其中通过自愿性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清洁生产审核数</w:t>
            </w:r>
          </w:p>
        </w:tc>
        <w:tc>
          <w:tcPr>
            <w:tcW w:w="1160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294" w:type="dxa"/>
            <w:gridSpan w:val="8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园区绿色发展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现状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万元工业增加值能耗下降率（%）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（预计）</w:t>
            </w:r>
          </w:p>
        </w:tc>
        <w:tc>
          <w:tcPr>
            <w:tcW w:w="192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高新技术产业产值占园区工业总产值比例（%）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（预计）</w:t>
            </w:r>
          </w:p>
        </w:tc>
        <w:tc>
          <w:tcPr>
            <w:tcW w:w="11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工业固体废物  综合利用率（%）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（预计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2023度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万元工业增加值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废水排放量（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/万元）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（预计）</w:t>
            </w:r>
          </w:p>
        </w:tc>
        <w:tc>
          <w:tcPr>
            <w:tcW w:w="11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294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近五年内在绿色制造方面取得相关荣誉（资质）情况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9294" w:type="dxa"/>
            <w:gridSpan w:val="8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1、获批国家绿色工厂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家、省级绿色工厂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2、获批国家绿色供应链管理示范企业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家、省级绿色供应链管理示范企业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3、获批国家绿色设计产品的企业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家、产品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个；获批湖南省绿色设计产品的企业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家、产品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个；获批国家工业产品绿色设计示范企业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4、获得国家绿色制造系统解决方案供应商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家、湖南省绿色制造系统解决方案供应商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6、获得湖南省节水型企业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7、获得湖南省工业固废资源综合利用示范企业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家、示范项目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8、获得湖南省工业碳减排标杆企业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624" w:firstLineChars="200"/>
        <w:textAlignment w:val="baseline"/>
        <w:rPr>
          <w:rFonts w:hint="eastAsia" w:ascii="仿宋" w:hAnsi="仿宋" w:eastAsia="仿宋" w:cs="仿宋"/>
          <w:color w:val="auto"/>
          <w:spacing w:val="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sectPr>
          <w:footerReference r:id="rId5" w:type="default"/>
          <w:pgSz w:w="11907" w:h="16839"/>
          <w:pgMar w:top="1431" w:right="1130" w:bottom="1300" w:left="1471" w:header="0" w:footer="10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>注：1、园区重点企业是指《清洁生产促进法》中规定的应当实施强制性清洁生产审核的企业（评审期当年及之前公布的重点企业清洁生产审核名单中的企业）；2、近五年内园区及园区内企业在绿色制造方面取得相关荣誉、资质等情况的，需另附页逐项列出名单，并附相关佐证材料，评审时将酌情予以适当加分。</w:t>
      </w:r>
    </w:p>
    <w:p>
      <w:pPr>
        <w:spacing w:before="185" w:line="187" w:lineRule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0"/>
          <w:sz w:val="40"/>
          <w:szCs w:val="40"/>
        </w:rPr>
        <w:t>湖南省绿色制</w:t>
      </w: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</w:rPr>
        <w:t>造体系创建工作方案</w:t>
      </w: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  <w:lang w:eastAsia="zh-CN"/>
        </w:rPr>
        <w:t>（编写提纲）</w:t>
      </w:r>
    </w:p>
    <w:p>
      <w:pPr>
        <w:spacing w:line="292" w:lineRule="auto"/>
        <w:rPr>
          <w:rFonts w:ascii="Arial"/>
          <w:color w:val="auto"/>
          <w:sz w:val="21"/>
        </w:rPr>
      </w:pPr>
    </w:p>
    <w:p>
      <w:pPr>
        <w:spacing w:line="293" w:lineRule="auto"/>
        <w:rPr>
          <w:rFonts w:ascii="Arial"/>
          <w:color w:val="auto"/>
          <w:sz w:val="21"/>
        </w:rPr>
      </w:pPr>
    </w:p>
    <w:p>
      <w:pPr>
        <w:spacing w:before="101" w:line="222" w:lineRule="auto"/>
        <w:ind w:firstLine="794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单位基本情况</w:t>
      </w:r>
    </w:p>
    <w:p>
      <w:pPr>
        <w:spacing w:before="208" w:line="224" w:lineRule="auto"/>
        <w:ind w:firstLine="799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</w:rPr>
        <w:t>二、创建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思路</w:t>
      </w:r>
    </w:p>
    <w:p>
      <w:pPr>
        <w:spacing w:before="201" w:line="224" w:lineRule="auto"/>
        <w:ind w:firstLine="798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</w:rPr>
        <w:t>三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创建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目标</w:t>
      </w:r>
    </w:p>
    <w:p>
      <w:pPr>
        <w:spacing w:before="206" w:line="224" w:lineRule="auto"/>
        <w:ind w:firstLine="826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z w:val="31"/>
          <w:szCs w:val="31"/>
        </w:rPr>
        <w:t>四、创建任务</w:t>
      </w:r>
    </w:p>
    <w:p>
      <w:pPr>
        <w:spacing w:before="203" w:line="224" w:lineRule="auto"/>
        <w:ind w:firstLine="794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</w:rPr>
        <w:t>五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进度安排</w:t>
      </w:r>
    </w:p>
    <w:p>
      <w:pPr>
        <w:spacing w:before="203" w:line="222" w:lineRule="auto"/>
        <w:ind w:firstLine="791"/>
        <w:rPr>
          <w:rFonts w:ascii="仿宋" w:hAnsi="仿宋" w:eastAsia="仿宋" w:cs="仿宋"/>
          <w:color w:val="auto"/>
          <w:sz w:val="84"/>
          <w:szCs w:val="84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</w:rPr>
        <w:t>六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保障措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施</w:t>
      </w:r>
    </w:p>
    <w:p>
      <w:pPr>
        <w:spacing w:before="208" w:line="222" w:lineRule="auto"/>
        <w:ind w:firstLine="795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七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拟实施项目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清单</w:t>
      </w:r>
    </w:p>
    <w:p>
      <w:pPr>
        <w:spacing w:before="208" w:line="221" w:lineRule="auto"/>
        <w:ind w:firstLine="802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附件（相关证明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支撑材料及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文件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）</w:t>
      </w:r>
    </w:p>
    <w:p>
      <w:pPr>
        <w:spacing w:line="341" w:lineRule="auto"/>
        <w:rPr>
          <w:rFonts w:ascii="Arial"/>
          <w:color w:val="auto"/>
          <w:sz w:val="21"/>
        </w:rPr>
      </w:pPr>
    </w:p>
    <w:p>
      <w:pPr>
        <w:spacing w:line="342" w:lineRule="auto"/>
        <w:rPr>
          <w:rFonts w:ascii="Arial"/>
          <w:color w:val="auto"/>
          <w:sz w:val="21"/>
        </w:rPr>
      </w:pPr>
    </w:p>
    <w:p>
      <w:pPr>
        <w:spacing w:before="101" w:line="354" w:lineRule="auto"/>
        <w:ind w:right="10" w:firstLine="637"/>
        <w:rPr>
          <w:rFonts w:hint="eastAsia" w:ascii="仿宋" w:hAnsi="仿宋" w:eastAsia="仿宋" w:cs="仿宋"/>
          <w:color w:val="auto"/>
          <w:spacing w:val="7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color w:val="auto"/>
          <w:spacing w:val="13"/>
          <w:sz w:val="31"/>
          <w:szCs w:val="31"/>
        </w:rPr>
        <w:t>（注</w:t>
      </w:r>
      <w:r>
        <w:rPr>
          <w:rFonts w:ascii="仿宋" w:hAnsi="仿宋" w:eastAsia="仿宋" w:cs="仿宋"/>
          <w:color w:val="auto"/>
          <w:spacing w:val="16"/>
          <w:sz w:val="31"/>
          <w:szCs w:val="31"/>
        </w:rPr>
        <w:t>：</w:t>
      </w:r>
      <w:r>
        <w:rPr>
          <w:rFonts w:ascii="仿宋" w:hAnsi="仿宋" w:eastAsia="仿宋" w:cs="仿宋"/>
          <w:color w:val="auto"/>
          <w:spacing w:val="13"/>
          <w:sz w:val="31"/>
          <w:szCs w:val="31"/>
        </w:rPr>
        <w:t>创建目标</w:t>
      </w:r>
      <w:r>
        <w:rPr>
          <w:rFonts w:ascii="仿宋" w:hAnsi="仿宋" w:eastAsia="仿宋" w:cs="仿宋"/>
          <w:color w:val="auto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13"/>
          <w:sz w:val="31"/>
          <w:szCs w:val="31"/>
        </w:rPr>
        <w:t>主要任务及重点工作应</w:t>
      </w:r>
      <w:r>
        <w:rPr>
          <w:rFonts w:ascii="仿宋" w:hAnsi="仿宋" w:eastAsia="仿宋" w:cs="仿宋"/>
          <w:color w:val="auto"/>
          <w:spacing w:val="12"/>
          <w:sz w:val="31"/>
          <w:szCs w:val="31"/>
        </w:rPr>
        <w:t>对照绿色工厂</w:t>
      </w:r>
      <w:r>
        <w:rPr>
          <w:rFonts w:ascii="仿宋" w:hAnsi="仿宋" w:eastAsia="仿宋" w:cs="仿宋"/>
          <w:color w:val="auto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12"/>
          <w:sz w:val="31"/>
          <w:szCs w:val="31"/>
        </w:rPr>
        <w:t>绿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色园区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val="en-US" w:eastAsia="zh-CN"/>
        </w:rPr>
        <w:t>和绿色供应链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等评价标准和要求，结合本单位实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际情况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lang w:val="en-US" w:eastAsia="zh-CN"/>
        </w:rPr>
        <w:t>编写。</w:t>
      </w:r>
    </w:p>
    <w:p/>
    <w:p>
      <w:pPr>
        <w:pStyle w:val="2"/>
        <w:rPr>
          <w:rFonts w:ascii="仿宋" w:hAnsi="仿宋" w:eastAsia="仿宋" w:cs="仿宋"/>
          <w:spacing w:val="8"/>
          <w:sz w:val="31"/>
          <w:szCs w:val="31"/>
        </w:rPr>
        <w:sectPr>
          <w:footerReference r:id="rId6" w:type="default"/>
          <w:pgSz w:w="11907" w:h="16839"/>
          <w:pgMar w:top="1431" w:right="1244" w:bottom="1298" w:left="1613" w:header="0" w:footer="10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黑体">
    <w:panose1 w:val="02010600030101010101"/>
    <w:charset w:val="86"/>
    <w:family w:val="auto"/>
    <w:pitch w:val="default"/>
    <w:sig w:usb0="00000803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pBMaIuQEAAGI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1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pXyfNuQEAAGI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1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plofxuQEAAGI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835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BED2F52"/>
    <w:rsid w:val="5FAFE716"/>
    <w:rsid w:val="626EF2FA"/>
    <w:rsid w:val="77F1BE57"/>
    <w:rsid w:val="7BF5A441"/>
    <w:rsid w:val="7C65F0F7"/>
    <w:rsid w:val="7FF5C08D"/>
    <w:rsid w:val="9CDF894C"/>
    <w:rsid w:val="B9F70D2D"/>
    <w:rsid w:val="EEEDF917"/>
    <w:rsid w:val="F67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index 7"/>
    <w:basedOn w:val="1"/>
    <w:next w:val="1"/>
    <w:qFormat/>
    <w:uiPriority w:val="0"/>
    <w:pPr>
      <w:ind w:left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文心</cp:lastModifiedBy>
  <dcterms:modified xsi:type="dcterms:W3CDTF">2023-10-17T15:57:49Z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