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D6014" w14:textId="7E513448" w:rsidR="00357DCA" w:rsidRDefault="00357DCA">
      <w:pPr>
        <w:pStyle w:val="a4"/>
        <w:spacing w:before="65"/>
        <w:rPr>
          <w:rFonts w:ascii="黑体" w:eastAsia="黑体" w:hAnsi="黑体" w:cs="黑体"/>
          <w:lang w:eastAsia="zh-CN"/>
        </w:rPr>
      </w:pPr>
    </w:p>
    <w:p w14:paraId="7D2BC491" w14:textId="77777777" w:rsidR="00357DCA" w:rsidRDefault="00357DCA">
      <w:pPr>
        <w:pStyle w:val="a4"/>
        <w:rPr>
          <w:rFonts w:ascii="仿宋" w:eastAsia="仿宋" w:hAnsi="仿宋" w:cs="仿宋"/>
          <w:lang w:eastAsia="zh-CN"/>
        </w:rPr>
      </w:pPr>
    </w:p>
    <w:p w14:paraId="1320DEB2" w14:textId="77777777" w:rsidR="00357DCA" w:rsidRDefault="00357DCA">
      <w:pPr>
        <w:pStyle w:val="a4"/>
        <w:rPr>
          <w:rFonts w:ascii="仿宋" w:eastAsia="仿宋" w:hAnsi="仿宋" w:cs="仿宋"/>
          <w:lang w:eastAsia="zh-CN"/>
        </w:rPr>
      </w:pPr>
    </w:p>
    <w:p w14:paraId="6F0C1B6B" w14:textId="77777777" w:rsidR="00357DCA" w:rsidRDefault="00357DCA">
      <w:pPr>
        <w:pStyle w:val="a4"/>
        <w:rPr>
          <w:rFonts w:ascii="仿宋" w:eastAsia="仿宋" w:hAnsi="仿宋" w:cs="仿宋"/>
          <w:lang w:eastAsia="zh-CN"/>
        </w:rPr>
      </w:pPr>
    </w:p>
    <w:p w14:paraId="3E84C006" w14:textId="77777777" w:rsidR="00357DCA" w:rsidRDefault="00357DCA">
      <w:pPr>
        <w:pStyle w:val="a4"/>
        <w:rPr>
          <w:rFonts w:ascii="仿宋" w:eastAsia="仿宋" w:hAnsi="仿宋" w:cs="仿宋"/>
          <w:lang w:eastAsia="zh-CN"/>
        </w:rPr>
      </w:pPr>
    </w:p>
    <w:p w14:paraId="05C76C3E" w14:textId="77777777" w:rsidR="00357DCA" w:rsidRPr="00815747" w:rsidRDefault="00357DCA" w:rsidP="00815747"/>
    <w:p w14:paraId="4E9033A1" w14:textId="77777777" w:rsidR="00357DCA" w:rsidRPr="00815747" w:rsidRDefault="00357DCA" w:rsidP="00815747"/>
    <w:p w14:paraId="0D198EAB" w14:textId="77777777" w:rsidR="00357DCA" w:rsidRPr="00815747" w:rsidRDefault="00357DCA" w:rsidP="00815747"/>
    <w:p w14:paraId="7249B5E8" w14:textId="28FAD306" w:rsidR="00815747" w:rsidRDefault="00815747" w:rsidP="00815747">
      <w:pPr>
        <w:jc w:val="center"/>
        <w:rPr>
          <w:rFonts w:ascii="黑体" w:eastAsia="黑体" w:hAnsi="黑体"/>
          <w:sz w:val="36"/>
          <w:szCs w:val="36"/>
          <w:lang w:eastAsia="zh-CN"/>
        </w:rPr>
      </w:pPr>
      <w:r w:rsidRPr="00815747">
        <w:rPr>
          <w:rFonts w:ascii="黑体" w:eastAsia="黑体" w:hAnsi="黑体" w:hint="eastAsia"/>
          <w:sz w:val="36"/>
          <w:szCs w:val="36"/>
          <w:lang w:eastAsia="zh-CN"/>
        </w:rPr>
        <w:t>第二届全国工业和信息化技术技能大赛</w:t>
      </w:r>
      <w:r w:rsidR="008F28FE">
        <w:rPr>
          <w:rFonts w:ascii="黑体" w:eastAsia="黑体" w:hAnsi="黑体" w:hint="eastAsia"/>
          <w:sz w:val="36"/>
          <w:szCs w:val="36"/>
          <w:lang w:eastAsia="zh-CN"/>
        </w:rPr>
        <w:t>湖南</w:t>
      </w:r>
      <w:r w:rsidRPr="00815747">
        <w:rPr>
          <w:rFonts w:ascii="黑体" w:eastAsia="黑体" w:hAnsi="黑体" w:hint="eastAsia"/>
          <w:sz w:val="36"/>
          <w:szCs w:val="36"/>
          <w:lang w:eastAsia="zh-CN"/>
        </w:rPr>
        <w:t>省选拔赛</w:t>
      </w:r>
    </w:p>
    <w:p w14:paraId="6BCF5E10" w14:textId="77777777" w:rsidR="00815747" w:rsidRPr="00815747" w:rsidRDefault="00815747" w:rsidP="00815747">
      <w:pPr>
        <w:pStyle w:val="2"/>
        <w:ind w:left="440"/>
        <w:rPr>
          <w:lang w:eastAsia="zh-CN"/>
        </w:rPr>
      </w:pPr>
    </w:p>
    <w:p w14:paraId="2882EE2B" w14:textId="169DD1D2" w:rsidR="00357DCA" w:rsidRPr="00815747" w:rsidRDefault="00815747" w:rsidP="00815747">
      <w:pPr>
        <w:jc w:val="center"/>
        <w:rPr>
          <w:rFonts w:ascii="黑体" w:eastAsia="黑体" w:hAnsi="黑体"/>
          <w:sz w:val="36"/>
          <w:szCs w:val="36"/>
          <w:lang w:eastAsia="zh-CN"/>
        </w:rPr>
      </w:pPr>
      <w:r w:rsidRPr="00815747">
        <w:rPr>
          <w:rFonts w:ascii="黑体" w:eastAsia="黑体" w:hAnsi="黑体" w:hint="eastAsia"/>
          <w:sz w:val="36"/>
          <w:szCs w:val="36"/>
          <w:lang w:eastAsia="zh-CN"/>
        </w:rPr>
        <w:t>半导体分立器件和集成电路装调工（汽车芯片开发应用）</w:t>
      </w:r>
      <w:r>
        <w:rPr>
          <w:rFonts w:ascii="黑体" w:eastAsia="黑体" w:hAnsi="黑体" w:hint="eastAsia"/>
          <w:sz w:val="36"/>
          <w:szCs w:val="36"/>
          <w:lang w:eastAsia="zh-CN"/>
        </w:rPr>
        <w:t>赛项</w:t>
      </w:r>
    </w:p>
    <w:p w14:paraId="41F7BC5D" w14:textId="77777777" w:rsidR="00357DCA" w:rsidRPr="00815747" w:rsidRDefault="00357DCA" w:rsidP="00815747">
      <w:pPr>
        <w:jc w:val="center"/>
        <w:rPr>
          <w:rFonts w:ascii="黑体" w:eastAsia="黑体" w:hAnsi="黑体"/>
          <w:sz w:val="36"/>
          <w:szCs w:val="36"/>
          <w:lang w:eastAsia="zh-CN"/>
        </w:rPr>
      </w:pPr>
    </w:p>
    <w:p w14:paraId="58022655" w14:textId="77777777" w:rsidR="00357DCA" w:rsidRPr="00815747" w:rsidRDefault="00357DCA" w:rsidP="00815747">
      <w:pPr>
        <w:jc w:val="center"/>
        <w:rPr>
          <w:rFonts w:ascii="黑体" w:eastAsia="黑体" w:hAnsi="黑体"/>
          <w:sz w:val="36"/>
          <w:szCs w:val="36"/>
          <w:lang w:eastAsia="zh-CN"/>
        </w:rPr>
      </w:pPr>
    </w:p>
    <w:p w14:paraId="65856FF5" w14:textId="77777777" w:rsidR="00357DCA" w:rsidRPr="00815747" w:rsidRDefault="00357DCA" w:rsidP="00815747">
      <w:pPr>
        <w:jc w:val="center"/>
        <w:rPr>
          <w:rFonts w:ascii="黑体" w:eastAsia="黑体" w:hAnsi="黑体"/>
          <w:sz w:val="36"/>
          <w:szCs w:val="36"/>
          <w:lang w:eastAsia="zh-CN"/>
        </w:rPr>
      </w:pPr>
    </w:p>
    <w:p w14:paraId="4B24E51E" w14:textId="6DF64AA0" w:rsidR="00357DCA" w:rsidRPr="00815747" w:rsidRDefault="00357DCA" w:rsidP="00815747">
      <w:pPr>
        <w:jc w:val="center"/>
        <w:rPr>
          <w:rFonts w:ascii="黑体" w:eastAsia="黑体" w:hAnsi="黑体"/>
          <w:sz w:val="36"/>
          <w:szCs w:val="36"/>
          <w:lang w:eastAsia="zh-CN"/>
        </w:rPr>
      </w:pPr>
    </w:p>
    <w:p w14:paraId="617684F1" w14:textId="77777777" w:rsidR="00357DCA" w:rsidRPr="00815747" w:rsidRDefault="00357DCA" w:rsidP="00815747">
      <w:pPr>
        <w:jc w:val="center"/>
        <w:rPr>
          <w:rFonts w:ascii="黑体" w:eastAsia="黑体" w:hAnsi="黑体"/>
          <w:sz w:val="36"/>
          <w:szCs w:val="36"/>
          <w:lang w:eastAsia="zh-CN"/>
        </w:rPr>
      </w:pPr>
      <w:bookmarkStart w:id="0" w:name="_Toc32430"/>
    </w:p>
    <w:p w14:paraId="1AD6F19D" w14:textId="10D48423" w:rsidR="00357DCA" w:rsidRPr="00815747" w:rsidRDefault="00000000" w:rsidP="00815747">
      <w:pPr>
        <w:jc w:val="center"/>
        <w:rPr>
          <w:rFonts w:ascii="黑体" w:eastAsia="黑体" w:hAnsi="黑体"/>
          <w:sz w:val="84"/>
          <w:szCs w:val="84"/>
          <w:lang w:eastAsia="zh-CN"/>
        </w:rPr>
      </w:pPr>
      <w:bookmarkStart w:id="1" w:name="_Toc6750"/>
      <w:r w:rsidRPr="00815747">
        <w:rPr>
          <w:rFonts w:ascii="黑体" w:eastAsia="黑体" w:hAnsi="黑体" w:hint="eastAsia"/>
          <w:sz w:val="84"/>
          <w:szCs w:val="84"/>
          <w:lang w:eastAsia="zh-CN"/>
        </w:rPr>
        <w:t>技术工作文件</w:t>
      </w:r>
      <w:bookmarkEnd w:id="0"/>
      <w:bookmarkEnd w:id="1"/>
    </w:p>
    <w:p w14:paraId="42FFC244" w14:textId="77777777" w:rsidR="00357DCA" w:rsidRPr="00815747" w:rsidRDefault="00357DCA" w:rsidP="00815747">
      <w:pPr>
        <w:jc w:val="center"/>
        <w:rPr>
          <w:rFonts w:ascii="黑体" w:eastAsia="黑体" w:hAnsi="黑体"/>
          <w:sz w:val="36"/>
          <w:szCs w:val="36"/>
          <w:lang w:eastAsia="zh-CN"/>
        </w:rPr>
      </w:pPr>
    </w:p>
    <w:p w14:paraId="68CC8750" w14:textId="77777777" w:rsidR="00357DCA" w:rsidRPr="00815747" w:rsidRDefault="00357DCA" w:rsidP="00815747">
      <w:pPr>
        <w:jc w:val="center"/>
        <w:rPr>
          <w:rFonts w:ascii="黑体" w:eastAsia="黑体" w:hAnsi="黑体"/>
          <w:sz w:val="36"/>
          <w:szCs w:val="36"/>
          <w:lang w:eastAsia="zh-CN"/>
        </w:rPr>
      </w:pPr>
    </w:p>
    <w:p w14:paraId="096FF563" w14:textId="77777777" w:rsidR="00357DCA" w:rsidRPr="00815747" w:rsidRDefault="00357DCA" w:rsidP="00815747">
      <w:pPr>
        <w:jc w:val="center"/>
        <w:rPr>
          <w:rFonts w:ascii="黑体" w:eastAsia="黑体" w:hAnsi="黑体"/>
          <w:sz w:val="36"/>
          <w:szCs w:val="36"/>
          <w:lang w:eastAsia="zh-CN"/>
        </w:rPr>
      </w:pPr>
    </w:p>
    <w:p w14:paraId="27258AF8" w14:textId="77777777" w:rsidR="00357DCA" w:rsidRPr="00815747" w:rsidRDefault="00357DCA" w:rsidP="00815747">
      <w:pPr>
        <w:jc w:val="center"/>
        <w:rPr>
          <w:rFonts w:ascii="黑体" w:eastAsia="黑体" w:hAnsi="黑体"/>
          <w:sz w:val="36"/>
          <w:szCs w:val="36"/>
          <w:lang w:eastAsia="zh-CN"/>
        </w:rPr>
      </w:pPr>
    </w:p>
    <w:p w14:paraId="665101D1" w14:textId="77777777" w:rsidR="00357DCA" w:rsidRPr="00815747" w:rsidRDefault="00357DCA" w:rsidP="00815747">
      <w:pPr>
        <w:jc w:val="center"/>
        <w:rPr>
          <w:rFonts w:ascii="黑体" w:eastAsia="黑体" w:hAnsi="黑体"/>
          <w:sz w:val="36"/>
          <w:szCs w:val="36"/>
          <w:lang w:eastAsia="zh-CN"/>
        </w:rPr>
      </w:pPr>
    </w:p>
    <w:p w14:paraId="55455E2D" w14:textId="77777777" w:rsidR="00357DCA" w:rsidRPr="00815747" w:rsidRDefault="00357DCA" w:rsidP="00815747">
      <w:pPr>
        <w:jc w:val="center"/>
        <w:rPr>
          <w:rFonts w:ascii="黑体" w:eastAsia="黑体" w:hAnsi="黑体"/>
          <w:sz w:val="36"/>
          <w:szCs w:val="36"/>
          <w:lang w:eastAsia="zh-CN"/>
        </w:rPr>
      </w:pPr>
    </w:p>
    <w:p w14:paraId="613AD5DD" w14:textId="77777777" w:rsidR="00357DCA" w:rsidRPr="00815747" w:rsidRDefault="00357DCA" w:rsidP="00815747">
      <w:pPr>
        <w:jc w:val="center"/>
        <w:rPr>
          <w:rFonts w:ascii="黑体" w:eastAsia="黑体" w:hAnsi="黑体"/>
          <w:sz w:val="36"/>
          <w:szCs w:val="36"/>
          <w:lang w:eastAsia="zh-CN"/>
        </w:rPr>
      </w:pPr>
    </w:p>
    <w:p w14:paraId="292B603E" w14:textId="77777777" w:rsidR="00357DCA" w:rsidRPr="00815747" w:rsidRDefault="00357DCA" w:rsidP="00815747">
      <w:pPr>
        <w:jc w:val="center"/>
        <w:rPr>
          <w:rFonts w:ascii="黑体" w:eastAsia="黑体" w:hAnsi="黑体"/>
          <w:sz w:val="36"/>
          <w:szCs w:val="36"/>
          <w:lang w:eastAsia="zh-CN"/>
        </w:rPr>
      </w:pPr>
    </w:p>
    <w:p w14:paraId="00180604" w14:textId="3C29F734" w:rsidR="00357DCA" w:rsidRPr="00815747" w:rsidRDefault="00815747" w:rsidP="00815747">
      <w:pPr>
        <w:jc w:val="center"/>
        <w:rPr>
          <w:rFonts w:ascii="黑体" w:eastAsia="黑体" w:hAnsi="黑体"/>
          <w:sz w:val="28"/>
          <w:szCs w:val="28"/>
          <w:lang w:eastAsia="zh-CN"/>
        </w:rPr>
      </w:pPr>
      <w:r w:rsidRPr="00815747">
        <w:rPr>
          <w:rFonts w:ascii="黑体" w:eastAsia="黑体" w:hAnsi="黑体" w:hint="eastAsia"/>
          <w:sz w:val="28"/>
          <w:szCs w:val="28"/>
          <w:lang w:eastAsia="zh-CN"/>
        </w:rPr>
        <w:t>第二届全国工业和信息化技术技能大赛</w:t>
      </w:r>
      <w:r w:rsidR="008F28FE">
        <w:rPr>
          <w:rFonts w:ascii="黑体" w:eastAsia="黑体" w:hAnsi="黑体" w:hint="eastAsia"/>
          <w:sz w:val="28"/>
          <w:szCs w:val="28"/>
          <w:lang w:eastAsia="zh-CN"/>
        </w:rPr>
        <w:t>湖南</w:t>
      </w:r>
      <w:r w:rsidRPr="00815747">
        <w:rPr>
          <w:rFonts w:ascii="黑体" w:eastAsia="黑体" w:hAnsi="黑体" w:hint="eastAsia"/>
          <w:sz w:val="28"/>
          <w:szCs w:val="28"/>
          <w:lang w:eastAsia="zh-CN"/>
        </w:rPr>
        <w:t>省选拔赛组委会</w:t>
      </w:r>
    </w:p>
    <w:p w14:paraId="34AB729D" w14:textId="77777777" w:rsidR="00357DCA" w:rsidRPr="00815747" w:rsidRDefault="00000000" w:rsidP="00815747">
      <w:pPr>
        <w:jc w:val="center"/>
        <w:rPr>
          <w:rFonts w:ascii="黑体" w:eastAsia="黑体" w:hAnsi="黑体"/>
          <w:sz w:val="28"/>
          <w:szCs w:val="28"/>
          <w:lang w:eastAsia="zh-CN"/>
        </w:rPr>
        <w:sectPr w:rsidR="00357DCA" w:rsidRPr="00815747">
          <w:pgSz w:w="11910" w:h="16840"/>
          <w:pgMar w:top="1580" w:right="820" w:bottom="1160" w:left="920" w:header="0" w:footer="968" w:gutter="0"/>
          <w:cols w:space="720"/>
        </w:sectPr>
      </w:pPr>
      <w:r w:rsidRPr="00815747">
        <w:rPr>
          <w:rFonts w:ascii="黑体" w:eastAsia="黑体" w:hAnsi="黑体" w:hint="eastAsia"/>
          <w:sz w:val="28"/>
          <w:szCs w:val="28"/>
        </w:rPr>
        <w:t>2023年9月</w:t>
      </w:r>
    </w:p>
    <w:sdt>
      <w:sdtPr>
        <w:rPr>
          <w:sz w:val="21"/>
          <w:szCs w:val="32"/>
        </w:rPr>
        <w:id w:val="147466118"/>
        <w15:color w:val="DBDBDB"/>
        <w:docPartObj>
          <w:docPartGallery w:val="Table of Contents"/>
          <w:docPartUnique/>
        </w:docPartObj>
      </w:sdtPr>
      <w:sdtContent>
        <w:p w14:paraId="3058BC7E" w14:textId="77777777" w:rsidR="00357DCA" w:rsidRDefault="00000000">
          <w:pPr>
            <w:jc w:val="center"/>
            <w:rPr>
              <w:b/>
              <w:bCs/>
              <w:sz w:val="30"/>
              <w:szCs w:val="30"/>
            </w:rPr>
          </w:pPr>
          <w:r>
            <w:rPr>
              <w:rFonts w:hint="eastAsia"/>
              <w:b/>
              <w:bCs/>
              <w:sz w:val="30"/>
              <w:szCs w:val="30"/>
            </w:rPr>
            <w:t>目录</w:t>
          </w:r>
          <w:r>
            <w:rPr>
              <w:rFonts w:hint="eastAsia"/>
              <w:b/>
              <w:bCs/>
              <w:sz w:val="30"/>
              <w:szCs w:val="30"/>
            </w:rPr>
            <w:fldChar w:fldCharType="begin"/>
          </w:r>
          <w:r>
            <w:rPr>
              <w:rFonts w:hint="eastAsia"/>
              <w:b/>
              <w:bCs/>
              <w:sz w:val="30"/>
              <w:szCs w:val="30"/>
            </w:rPr>
            <w:instrText xml:space="preserve">TOC \o "1-3" \h \u </w:instrText>
          </w:r>
          <w:r>
            <w:rPr>
              <w:rFonts w:hint="eastAsia"/>
              <w:b/>
              <w:bCs/>
              <w:sz w:val="30"/>
              <w:szCs w:val="30"/>
            </w:rPr>
            <w:fldChar w:fldCharType="separate"/>
          </w:r>
        </w:p>
        <w:p w14:paraId="5743EB83" w14:textId="77777777" w:rsidR="00357DCA" w:rsidRDefault="00000000">
          <w:pPr>
            <w:pStyle w:val="TOC1"/>
            <w:tabs>
              <w:tab w:val="right" w:leader="dot" w:pos="8800"/>
            </w:tabs>
            <w:rPr>
              <w:b/>
              <w:bCs/>
              <w:sz w:val="30"/>
              <w:szCs w:val="30"/>
            </w:rPr>
          </w:pPr>
          <w:hyperlink w:anchor="_Toc19052" w:history="1">
            <w:r>
              <w:rPr>
                <w:rFonts w:hint="eastAsia"/>
                <w:b/>
                <w:bCs/>
                <w:w w:val="95"/>
                <w:sz w:val="30"/>
                <w:szCs w:val="30"/>
                <w:lang w:eastAsia="zh-CN"/>
              </w:rPr>
              <w:t>一、技术</w:t>
            </w:r>
            <w:r>
              <w:rPr>
                <w:rFonts w:hint="eastAsia"/>
                <w:b/>
                <w:bCs/>
                <w:spacing w:val="-5"/>
                <w:w w:val="95"/>
                <w:sz w:val="30"/>
                <w:szCs w:val="30"/>
                <w:lang w:eastAsia="zh-CN"/>
              </w:rPr>
              <w:t>描述</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_Toc19052 \h </w:instrText>
            </w:r>
            <w:r>
              <w:rPr>
                <w:rFonts w:hint="eastAsia"/>
                <w:b/>
                <w:bCs/>
                <w:sz w:val="30"/>
                <w:szCs w:val="30"/>
              </w:rPr>
            </w:r>
            <w:r>
              <w:rPr>
                <w:rFonts w:hint="eastAsia"/>
                <w:b/>
                <w:bCs/>
                <w:sz w:val="30"/>
                <w:szCs w:val="30"/>
              </w:rPr>
              <w:fldChar w:fldCharType="separate"/>
            </w:r>
            <w:r>
              <w:rPr>
                <w:rFonts w:hint="eastAsia"/>
                <w:b/>
                <w:bCs/>
                <w:sz w:val="30"/>
                <w:szCs w:val="30"/>
              </w:rPr>
              <w:t>4</w:t>
            </w:r>
            <w:r>
              <w:rPr>
                <w:rFonts w:hint="eastAsia"/>
                <w:b/>
                <w:bCs/>
                <w:sz w:val="30"/>
                <w:szCs w:val="30"/>
              </w:rPr>
              <w:fldChar w:fldCharType="end"/>
            </w:r>
          </w:hyperlink>
        </w:p>
        <w:p w14:paraId="63AEF434" w14:textId="77777777" w:rsidR="00357DCA" w:rsidRDefault="00000000">
          <w:pPr>
            <w:pStyle w:val="TOC2"/>
            <w:tabs>
              <w:tab w:val="right" w:leader="dot" w:pos="8800"/>
            </w:tabs>
            <w:ind w:left="440"/>
            <w:rPr>
              <w:b/>
              <w:bCs/>
              <w:sz w:val="30"/>
              <w:szCs w:val="30"/>
            </w:rPr>
          </w:pPr>
          <w:hyperlink w:anchor="_Toc16132" w:history="1">
            <w:r>
              <w:rPr>
                <w:rFonts w:hint="eastAsia"/>
                <w:b/>
                <w:bCs/>
                <w:w w:val="95"/>
                <w:sz w:val="30"/>
                <w:szCs w:val="30"/>
                <w:lang w:eastAsia="zh-CN"/>
              </w:rPr>
              <w:t>（一）项目概</w:t>
            </w:r>
            <w:r>
              <w:rPr>
                <w:rFonts w:hint="eastAsia"/>
                <w:b/>
                <w:bCs/>
                <w:spacing w:val="-10"/>
                <w:w w:val="95"/>
                <w:sz w:val="30"/>
                <w:szCs w:val="30"/>
                <w:lang w:eastAsia="zh-CN"/>
              </w:rPr>
              <w:t>要</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_Toc16132 \h </w:instrText>
            </w:r>
            <w:r>
              <w:rPr>
                <w:rFonts w:hint="eastAsia"/>
                <w:b/>
                <w:bCs/>
                <w:sz w:val="30"/>
                <w:szCs w:val="30"/>
              </w:rPr>
            </w:r>
            <w:r>
              <w:rPr>
                <w:rFonts w:hint="eastAsia"/>
                <w:b/>
                <w:bCs/>
                <w:sz w:val="30"/>
                <w:szCs w:val="30"/>
              </w:rPr>
              <w:fldChar w:fldCharType="separate"/>
            </w:r>
            <w:r>
              <w:rPr>
                <w:rFonts w:hint="eastAsia"/>
                <w:b/>
                <w:bCs/>
                <w:sz w:val="30"/>
                <w:szCs w:val="30"/>
              </w:rPr>
              <w:t>4</w:t>
            </w:r>
            <w:r>
              <w:rPr>
                <w:rFonts w:hint="eastAsia"/>
                <w:b/>
                <w:bCs/>
                <w:sz w:val="30"/>
                <w:szCs w:val="30"/>
              </w:rPr>
              <w:fldChar w:fldCharType="end"/>
            </w:r>
          </w:hyperlink>
        </w:p>
        <w:p w14:paraId="49DB5325" w14:textId="77777777" w:rsidR="00357DCA" w:rsidRDefault="00000000">
          <w:pPr>
            <w:pStyle w:val="TOC2"/>
            <w:tabs>
              <w:tab w:val="right" w:leader="dot" w:pos="8800"/>
            </w:tabs>
            <w:ind w:left="440"/>
            <w:rPr>
              <w:b/>
              <w:bCs/>
              <w:sz w:val="30"/>
              <w:szCs w:val="30"/>
            </w:rPr>
          </w:pPr>
          <w:hyperlink w:anchor="_Toc19941" w:history="1">
            <w:r>
              <w:rPr>
                <w:rFonts w:hint="eastAsia"/>
                <w:b/>
                <w:bCs/>
                <w:w w:val="95"/>
                <w:sz w:val="30"/>
                <w:szCs w:val="30"/>
                <w:lang w:eastAsia="zh-CN"/>
              </w:rPr>
              <w:t>（二）基本知识与能力</w:t>
            </w:r>
            <w:r>
              <w:rPr>
                <w:rFonts w:hint="eastAsia"/>
                <w:b/>
                <w:bCs/>
                <w:spacing w:val="-5"/>
                <w:w w:val="95"/>
                <w:sz w:val="30"/>
                <w:szCs w:val="30"/>
                <w:lang w:eastAsia="zh-CN"/>
              </w:rPr>
              <w:t>要求</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_Toc19941 \h </w:instrText>
            </w:r>
            <w:r>
              <w:rPr>
                <w:rFonts w:hint="eastAsia"/>
                <w:b/>
                <w:bCs/>
                <w:sz w:val="30"/>
                <w:szCs w:val="30"/>
              </w:rPr>
            </w:r>
            <w:r>
              <w:rPr>
                <w:rFonts w:hint="eastAsia"/>
                <w:b/>
                <w:bCs/>
                <w:sz w:val="30"/>
                <w:szCs w:val="30"/>
              </w:rPr>
              <w:fldChar w:fldCharType="separate"/>
            </w:r>
            <w:r>
              <w:rPr>
                <w:rFonts w:hint="eastAsia"/>
                <w:b/>
                <w:bCs/>
                <w:sz w:val="30"/>
                <w:szCs w:val="30"/>
              </w:rPr>
              <w:t>4</w:t>
            </w:r>
            <w:r>
              <w:rPr>
                <w:rFonts w:hint="eastAsia"/>
                <w:b/>
                <w:bCs/>
                <w:sz w:val="30"/>
                <w:szCs w:val="30"/>
              </w:rPr>
              <w:fldChar w:fldCharType="end"/>
            </w:r>
          </w:hyperlink>
        </w:p>
        <w:p w14:paraId="7E118DA0" w14:textId="77777777" w:rsidR="00357DCA" w:rsidRDefault="00000000">
          <w:pPr>
            <w:pStyle w:val="TOC1"/>
            <w:tabs>
              <w:tab w:val="right" w:leader="dot" w:pos="8800"/>
            </w:tabs>
            <w:rPr>
              <w:b/>
              <w:bCs/>
              <w:sz w:val="30"/>
              <w:szCs w:val="30"/>
            </w:rPr>
          </w:pPr>
          <w:hyperlink w:anchor="_Toc10867" w:history="1">
            <w:r>
              <w:rPr>
                <w:rFonts w:hint="eastAsia"/>
                <w:b/>
                <w:bCs/>
                <w:w w:val="95"/>
                <w:sz w:val="30"/>
                <w:szCs w:val="30"/>
              </w:rPr>
              <w:t>二、试题与评判</w:t>
            </w:r>
            <w:r>
              <w:rPr>
                <w:rFonts w:hint="eastAsia"/>
                <w:b/>
                <w:bCs/>
                <w:spacing w:val="-5"/>
                <w:w w:val="95"/>
                <w:sz w:val="30"/>
                <w:szCs w:val="30"/>
              </w:rPr>
              <w:t>标准</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_Toc10867 \h </w:instrText>
            </w:r>
            <w:r>
              <w:rPr>
                <w:rFonts w:hint="eastAsia"/>
                <w:b/>
                <w:bCs/>
                <w:sz w:val="30"/>
                <w:szCs w:val="30"/>
              </w:rPr>
            </w:r>
            <w:r>
              <w:rPr>
                <w:rFonts w:hint="eastAsia"/>
                <w:b/>
                <w:bCs/>
                <w:sz w:val="30"/>
                <w:szCs w:val="30"/>
              </w:rPr>
              <w:fldChar w:fldCharType="separate"/>
            </w:r>
            <w:r>
              <w:rPr>
                <w:rFonts w:hint="eastAsia"/>
                <w:b/>
                <w:bCs/>
                <w:sz w:val="30"/>
                <w:szCs w:val="30"/>
              </w:rPr>
              <w:t>6</w:t>
            </w:r>
            <w:r>
              <w:rPr>
                <w:rFonts w:hint="eastAsia"/>
                <w:b/>
                <w:bCs/>
                <w:sz w:val="30"/>
                <w:szCs w:val="30"/>
              </w:rPr>
              <w:fldChar w:fldCharType="end"/>
            </w:r>
          </w:hyperlink>
        </w:p>
        <w:p w14:paraId="02733581" w14:textId="77777777" w:rsidR="00357DCA" w:rsidRDefault="00000000">
          <w:pPr>
            <w:pStyle w:val="TOC2"/>
            <w:tabs>
              <w:tab w:val="right" w:leader="dot" w:pos="8800"/>
            </w:tabs>
            <w:ind w:left="440"/>
            <w:rPr>
              <w:b/>
              <w:bCs/>
              <w:sz w:val="30"/>
              <w:szCs w:val="30"/>
            </w:rPr>
          </w:pPr>
          <w:hyperlink w:anchor="_Toc19365" w:history="1">
            <w:r>
              <w:rPr>
                <w:rFonts w:hint="eastAsia"/>
                <w:b/>
                <w:bCs/>
                <w:w w:val="95"/>
                <w:sz w:val="30"/>
                <w:szCs w:val="30"/>
                <w:lang w:eastAsia="zh-CN"/>
              </w:rPr>
              <w:t>（</w:t>
            </w:r>
            <w:r>
              <w:rPr>
                <w:rFonts w:hint="eastAsia"/>
                <w:b/>
                <w:bCs/>
                <w:w w:val="95"/>
                <w:sz w:val="30"/>
                <w:szCs w:val="30"/>
              </w:rPr>
              <w:t>一）试题</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_Toc19365 \h </w:instrText>
            </w:r>
            <w:r>
              <w:rPr>
                <w:rFonts w:hint="eastAsia"/>
                <w:b/>
                <w:bCs/>
                <w:sz w:val="30"/>
                <w:szCs w:val="30"/>
              </w:rPr>
            </w:r>
            <w:r>
              <w:rPr>
                <w:rFonts w:hint="eastAsia"/>
                <w:b/>
                <w:bCs/>
                <w:sz w:val="30"/>
                <w:szCs w:val="30"/>
              </w:rPr>
              <w:fldChar w:fldCharType="separate"/>
            </w:r>
            <w:r>
              <w:rPr>
                <w:rFonts w:hint="eastAsia"/>
                <w:b/>
                <w:bCs/>
                <w:sz w:val="30"/>
                <w:szCs w:val="30"/>
              </w:rPr>
              <w:t>6</w:t>
            </w:r>
            <w:r>
              <w:rPr>
                <w:rFonts w:hint="eastAsia"/>
                <w:b/>
                <w:bCs/>
                <w:sz w:val="30"/>
                <w:szCs w:val="30"/>
              </w:rPr>
              <w:fldChar w:fldCharType="end"/>
            </w:r>
          </w:hyperlink>
        </w:p>
        <w:p w14:paraId="18D84B71" w14:textId="77777777" w:rsidR="00357DCA" w:rsidRDefault="00000000">
          <w:pPr>
            <w:pStyle w:val="TOC2"/>
            <w:tabs>
              <w:tab w:val="right" w:leader="dot" w:pos="8800"/>
            </w:tabs>
            <w:ind w:left="440"/>
            <w:rPr>
              <w:b/>
              <w:bCs/>
              <w:sz w:val="30"/>
              <w:szCs w:val="30"/>
            </w:rPr>
          </w:pPr>
          <w:hyperlink w:anchor="_Toc3118" w:history="1">
            <w:r>
              <w:rPr>
                <w:rFonts w:hint="eastAsia"/>
                <w:b/>
                <w:bCs/>
                <w:w w:val="95"/>
                <w:sz w:val="30"/>
                <w:szCs w:val="30"/>
                <w:lang w:eastAsia="zh-CN"/>
              </w:rPr>
              <w:t>（二）比赛时间及试题具体内</w:t>
            </w:r>
            <w:r>
              <w:rPr>
                <w:rFonts w:hint="eastAsia"/>
                <w:b/>
                <w:bCs/>
                <w:spacing w:val="-10"/>
                <w:w w:val="95"/>
                <w:sz w:val="30"/>
                <w:szCs w:val="30"/>
                <w:lang w:eastAsia="zh-CN"/>
              </w:rPr>
              <w:t>容</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_Toc3118 \h </w:instrText>
            </w:r>
            <w:r>
              <w:rPr>
                <w:rFonts w:hint="eastAsia"/>
                <w:b/>
                <w:bCs/>
                <w:sz w:val="30"/>
                <w:szCs w:val="30"/>
              </w:rPr>
            </w:r>
            <w:r>
              <w:rPr>
                <w:rFonts w:hint="eastAsia"/>
                <w:b/>
                <w:bCs/>
                <w:sz w:val="30"/>
                <w:szCs w:val="30"/>
              </w:rPr>
              <w:fldChar w:fldCharType="separate"/>
            </w:r>
            <w:r>
              <w:rPr>
                <w:rFonts w:hint="eastAsia"/>
                <w:b/>
                <w:bCs/>
                <w:sz w:val="30"/>
                <w:szCs w:val="30"/>
              </w:rPr>
              <w:t>7</w:t>
            </w:r>
            <w:r>
              <w:rPr>
                <w:rFonts w:hint="eastAsia"/>
                <w:b/>
                <w:bCs/>
                <w:sz w:val="30"/>
                <w:szCs w:val="30"/>
              </w:rPr>
              <w:fldChar w:fldCharType="end"/>
            </w:r>
          </w:hyperlink>
        </w:p>
        <w:p w14:paraId="3CD2DCA9" w14:textId="77777777" w:rsidR="00357DCA" w:rsidRDefault="00000000">
          <w:pPr>
            <w:pStyle w:val="TOC2"/>
            <w:tabs>
              <w:tab w:val="right" w:leader="dot" w:pos="8800"/>
            </w:tabs>
            <w:ind w:left="440"/>
            <w:rPr>
              <w:b/>
              <w:bCs/>
              <w:sz w:val="30"/>
              <w:szCs w:val="30"/>
            </w:rPr>
          </w:pPr>
          <w:hyperlink w:anchor="_Toc17442" w:history="1">
            <w:r>
              <w:rPr>
                <w:rFonts w:hint="eastAsia"/>
                <w:b/>
                <w:bCs/>
                <w:w w:val="95"/>
                <w:sz w:val="30"/>
                <w:szCs w:val="30"/>
              </w:rPr>
              <w:t>（三）评判标</w:t>
            </w:r>
            <w:r>
              <w:rPr>
                <w:rFonts w:hint="eastAsia"/>
                <w:b/>
                <w:bCs/>
                <w:spacing w:val="-10"/>
                <w:w w:val="95"/>
                <w:sz w:val="30"/>
                <w:szCs w:val="30"/>
              </w:rPr>
              <w:t>准</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_Toc17442 \h </w:instrText>
            </w:r>
            <w:r>
              <w:rPr>
                <w:rFonts w:hint="eastAsia"/>
                <w:b/>
                <w:bCs/>
                <w:sz w:val="30"/>
                <w:szCs w:val="30"/>
              </w:rPr>
            </w:r>
            <w:r>
              <w:rPr>
                <w:rFonts w:hint="eastAsia"/>
                <w:b/>
                <w:bCs/>
                <w:sz w:val="30"/>
                <w:szCs w:val="30"/>
              </w:rPr>
              <w:fldChar w:fldCharType="separate"/>
            </w:r>
            <w:r>
              <w:rPr>
                <w:rFonts w:hint="eastAsia"/>
                <w:b/>
                <w:bCs/>
                <w:sz w:val="30"/>
                <w:szCs w:val="30"/>
              </w:rPr>
              <w:t>8</w:t>
            </w:r>
            <w:r>
              <w:rPr>
                <w:rFonts w:hint="eastAsia"/>
                <w:b/>
                <w:bCs/>
                <w:sz w:val="30"/>
                <w:szCs w:val="30"/>
              </w:rPr>
              <w:fldChar w:fldCharType="end"/>
            </w:r>
          </w:hyperlink>
        </w:p>
        <w:p w14:paraId="00680921" w14:textId="77777777" w:rsidR="00357DCA" w:rsidRDefault="00000000">
          <w:pPr>
            <w:pStyle w:val="TOC1"/>
            <w:tabs>
              <w:tab w:val="right" w:leader="dot" w:pos="8800"/>
            </w:tabs>
            <w:rPr>
              <w:b/>
              <w:bCs/>
              <w:sz w:val="30"/>
              <w:szCs w:val="30"/>
            </w:rPr>
          </w:pPr>
          <w:hyperlink w:anchor="_Toc15820" w:history="1">
            <w:r>
              <w:rPr>
                <w:rFonts w:hint="eastAsia"/>
                <w:b/>
                <w:bCs/>
                <w:w w:val="95"/>
                <w:sz w:val="30"/>
                <w:szCs w:val="30"/>
                <w:lang w:eastAsia="zh-CN"/>
              </w:rPr>
              <w:t>三、评分流程及考核细</w:t>
            </w:r>
            <w:r>
              <w:rPr>
                <w:rFonts w:hint="eastAsia"/>
                <w:b/>
                <w:bCs/>
                <w:spacing w:val="-10"/>
                <w:w w:val="95"/>
                <w:sz w:val="30"/>
                <w:szCs w:val="30"/>
                <w:lang w:eastAsia="zh-CN"/>
              </w:rPr>
              <w:t>则</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_Toc15820 \h </w:instrText>
            </w:r>
            <w:r>
              <w:rPr>
                <w:rFonts w:hint="eastAsia"/>
                <w:b/>
                <w:bCs/>
                <w:sz w:val="30"/>
                <w:szCs w:val="30"/>
              </w:rPr>
            </w:r>
            <w:r>
              <w:rPr>
                <w:rFonts w:hint="eastAsia"/>
                <w:b/>
                <w:bCs/>
                <w:sz w:val="30"/>
                <w:szCs w:val="30"/>
              </w:rPr>
              <w:fldChar w:fldCharType="separate"/>
            </w:r>
            <w:r>
              <w:rPr>
                <w:rFonts w:hint="eastAsia"/>
                <w:b/>
                <w:bCs/>
                <w:sz w:val="30"/>
                <w:szCs w:val="30"/>
              </w:rPr>
              <w:t>9</w:t>
            </w:r>
            <w:r>
              <w:rPr>
                <w:rFonts w:hint="eastAsia"/>
                <w:b/>
                <w:bCs/>
                <w:sz w:val="30"/>
                <w:szCs w:val="30"/>
              </w:rPr>
              <w:fldChar w:fldCharType="end"/>
            </w:r>
          </w:hyperlink>
        </w:p>
        <w:p w14:paraId="3232E046" w14:textId="77777777" w:rsidR="00357DCA" w:rsidRDefault="00000000">
          <w:pPr>
            <w:pStyle w:val="TOC2"/>
            <w:tabs>
              <w:tab w:val="right" w:leader="dot" w:pos="8800"/>
            </w:tabs>
            <w:ind w:left="440"/>
            <w:rPr>
              <w:b/>
              <w:bCs/>
              <w:sz w:val="30"/>
              <w:szCs w:val="30"/>
            </w:rPr>
          </w:pPr>
          <w:hyperlink w:anchor="_Toc426" w:history="1">
            <w:r>
              <w:rPr>
                <w:rFonts w:hint="eastAsia"/>
                <w:b/>
                <w:bCs/>
                <w:kern w:val="2"/>
                <w:sz w:val="30"/>
                <w:szCs w:val="30"/>
                <w:lang w:eastAsia="zh-CN"/>
              </w:rPr>
              <w:t>（一）结果评分</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_Toc426 \h </w:instrText>
            </w:r>
            <w:r>
              <w:rPr>
                <w:rFonts w:hint="eastAsia"/>
                <w:b/>
                <w:bCs/>
                <w:sz w:val="30"/>
                <w:szCs w:val="30"/>
              </w:rPr>
            </w:r>
            <w:r>
              <w:rPr>
                <w:rFonts w:hint="eastAsia"/>
                <w:b/>
                <w:bCs/>
                <w:sz w:val="30"/>
                <w:szCs w:val="30"/>
              </w:rPr>
              <w:fldChar w:fldCharType="separate"/>
            </w:r>
            <w:r>
              <w:rPr>
                <w:rFonts w:hint="eastAsia"/>
                <w:b/>
                <w:bCs/>
                <w:sz w:val="30"/>
                <w:szCs w:val="30"/>
              </w:rPr>
              <w:t>9</w:t>
            </w:r>
            <w:r>
              <w:rPr>
                <w:rFonts w:hint="eastAsia"/>
                <w:b/>
                <w:bCs/>
                <w:sz w:val="30"/>
                <w:szCs w:val="30"/>
              </w:rPr>
              <w:fldChar w:fldCharType="end"/>
            </w:r>
          </w:hyperlink>
        </w:p>
        <w:p w14:paraId="64D2BA7D" w14:textId="77777777" w:rsidR="00357DCA" w:rsidRDefault="00000000">
          <w:pPr>
            <w:pStyle w:val="TOC2"/>
            <w:tabs>
              <w:tab w:val="right" w:leader="dot" w:pos="8800"/>
            </w:tabs>
            <w:ind w:left="440"/>
            <w:rPr>
              <w:b/>
              <w:bCs/>
              <w:sz w:val="30"/>
              <w:szCs w:val="30"/>
            </w:rPr>
          </w:pPr>
          <w:hyperlink w:anchor="_Toc9005" w:history="1">
            <w:r>
              <w:rPr>
                <w:rFonts w:hint="eastAsia"/>
                <w:b/>
                <w:bCs/>
                <w:kern w:val="2"/>
                <w:sz w:val="30"/>
                <w:szCs w:val="30"/>
                <w:lang w:eastAsia="zh-CN"/>
              </w:rPr>
              <w:t>（二）违规扣分</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_Toc9005 \h </w:instrText>
            </w:r>
            <w:r>
              <w:rPr>
                <w:rFonts w:hint="eastAsia"/>
                <w:b/>
                <w:bCs/>
                <w:sz w:val="30"/>
                <w:szCs w:val="30"/>
              </w:rPr>
            </w:r>
            <w:r>
              <w:rPr>
                <w:rFonts w:hint="eastAsia"/>
                <w:b/>
                <w:bCs/>
                <w:sz w:val="30"/>
                <w:szCs w:val="30"/>
              </w:rPr>
              <w:fldChar w:fldCharType="separate"/>
            </w:r>
            <w:r>
              <w:rPr>
                <w:rFonts w:hint="eastAsia"/>
                <w:b/>
                <w:bCs/>
                <w:sz w:val="30"/>
                <w:szCs w:val="30"/>
              </w:rPr>
              <w:t>9</w:t>
            </w:r>
            <w:r>
              <w:rPr>
                <w:rFonts w:hint="eastAsia"/>
                <w:b/>
                <w:bCs/>
                <w:sz w:val="30"/>
                <w:szCs w:val="30"/>
              </w:rPr>
              <w:fldChar w:fldCharType="end"/>
            </w:r>
          </w:hyperlink>
        </w:p>
        <w:p w14:paraId="03494C91" w14:textId="77777777" w:rsidR="00357DCA" w:rsidRDefault="00000000">
          <w:pPr>
            <w:pStyle w:val="TOC1"/>
            <w:tabs>
              <w:tab w:val="right" w:leader="dot" w:pos="8800"/>
            </w:tabs>
            <w:rPr>
              <w:b/>
              <w:bCs/>
              <w:sz w:val="30"/>
              <w:szCs w:val="30"/>
            </w:rPr>
          </w:pPr>
          <w:hyperlink w:anchor="_Toc14400" w:history="1">
            <w:r>
              <w:rPr>
                <w:rFonts w:hint="eastAsia"/>
                <w:b/>
                <w:bCs/>
                <w:w w:val="95"/>
                <w:sz w:val="30"/>
                <w:szCs w:val="30"/>
                <w:lang w:eastAsia="zh-CN"/>
              </w:rPr>
              <w:t>四、竞赛场地、设施设备安</w:t>
            </w:r>
            <w:r>
              <w:rPr>
                <w:rFonts w:hint="eastAsia"/>
                <w:b/>
                <w:bCs/>
                <w:spacing w:val="-10"/>
                <w:w w:val="95"/>
                <w:sz w:val="30"/>
                <w:szCs w:val="30"/>
                <w:lang w:eastAsia="zh-CN"/>
              </w:rPr>
              <w:t>排</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_Toc14400 \h </w:instrText>
            </w:r>
            <w:r>
              <w:rPr>
                <w:rFonts w:hint="eastAsia"/>
                <w:b/>
                <w:bCs/>
                <w:sz w:val="30"/>
                <w:szCs w:val="30"/>
              </w:rPr>
            </w:r>
            <w:r>
              <w:rPr>
                <w:rFonts w:hint="eastAsia"/>
                <w:b/>
                <w:bCs/>
                <w:sz w:val="30"/>
                <w:szCs w:val="30"/>
              </w:rPr>
              <w:fldChar w:fldCharType="separate"/>
            </w:r>
            <w:r>
              <w:rPr>
                <w:rFonts w:hint="eastAsia"/>
                <w:b/>
                <w:bCs/>
                <w:sz w:val="30"/>
                <w:szCs w:val="30"/>
              </w:rPr>
              <w:t>11</w:t>
            </w:r>
            <w:r>
              <w:rPr>
                <w:rFonts w:hint="eastAsia"/>
                <w:b/>
                <w:bCs/>
                <w:sz w:val="30"/>
                <w:szCs w:val="30"/>
              </w:rPr>
              <w:fldChar w:fldCharType="end"/>
            </w:r>
          </w:hyperlink>
        </w:p>
        <w:p w14:paraId="2E0B1385" w14:textId="77777777" w:rsidR="00357DCA" w:rsidRDefault="00000000">
          <w:pPr>
            <w:pStyle w:val="TOC2"/>
            <w:tabs>
              <w:tab w:val="right" w:leader="dot" w:pos="8800"/>
            </w:tabs>
            <w:ind w:left="440"/>
            <w:rPr>
              <w:b/>
              <w:bCs/>
              <w:sz w:val="30"/>
              <w:szCs w:val="30"/>
            </w:rPr>
          </w:pPr>
          <w:hyperlink w:anchor="_Toc2401" w:history="1">
            <w:r>
              <w:rPr>
                <w:rFonts w:hint="eastAsia"/>
                <w:b/>
                <w:bCs/>
                <w:sz w:val="30"/>
                <w:szCs w:val="30"/>
                <w:lang w:eastAsia="zh-CN"/>
              </w:rPr>
              <w:t>（一）赛场规格要求</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_Toc2401 \h </w:instrText>
            </w:r>
            <w:r>
              <w:rPr>
                <w:rFonts w:hint="eastAsia"/>
                <w:b/>
                <w:bCs/>
                <w:sz w:val="30"/>
                <w:szCs w:val="30"/>
              </w:rPr>
            </w:r>
            <w:r>
              <w:rPr>
                <w:rFonts w:hint="eastAsia"/>
                <w:b/>
                <w:bCs/>
                <w:sz w:val="30"/>
                <w:szCs w:val="30"/>
              </w:rPr>
              <w:fldChar w:fldCharType="separate"/>
            </w:r>
            <w:r>
              <w:rPr>
                <w:rFonts w:hint="eastAsia"/>
                <w:b/>
                <w:bCs/>
                <w:sz w:val="30"/>
                <w:szCs w:val="30"/>
              </w:rPr>
              <w:t>11</w:t>
            </w:r>
            <w:r>
              <w:rPr>
                <w:rFonts w:hint="eastAsia"/>
                <w:b/>
                <w:bCs/>
                <w:sz w:val="30"/>
                <w:szCs w:val="30"/>
              </w:rPr>
              <w:fldChar w:fldCharType="end"/>
            </w:r>
          </w:hyperlink>
        </w:p>
        <w:p w14:paraId="79F89BAC" w14:textId="77777777" w:rsidR="00357DCA" w:rsidRDefault="00000000">
          <w:pPr>
            <w:pStyle w:val="TOC2"/>
            <w:tabs>
              <w:tab w:val="right" w:leader="dot" w:pos="8800"/>
            </w:tabs>
            <w:ind w:left="440"/>
            <w:rPr>
              <w:b/>
              <w:bCs/>
              <w:sz w:val="30"/>
              <w:szCs w:val="30"/>
            </w:rPr>
          </w:pPr>
          <w:hyperlink w:anchor="_Toc11623" w:history="1">
            <w:r>
              <w:rPr>
                <w:rFonts w:hint="eastAsia"/>
                <w:b/>
                <w:bCs/>
                <w:sz w:val="30"/>
                <w:szCs w:val="30"/>
                <w:lang w:eastAsia="zh-CN"/>
              </w:rPr>
              <w:t>（二）场地布局图</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_Toc11623 \h </w:instrText>
            </w:r>
            <w:r>
              <w:rPr>
                <w:rFonts w:hint="eastAsia"/>
                <w:b/>
                <w:bCs/>
                <w:sz w:val="30"/>
                <w:szCs w:val="30"/>
              </w:rPr>
            </w:r>
            <w:r>
              <w:rPr>
                <w:rFonts w:hint="eastAsia"/>
                <w:b/>
                <w:bCs/>
                <w:sz w:val="30"/>
                <w:szCs w:val="30"/>
              </w:rPr>
              <w:fldChar w:fldCharType="separate"/>
            </w:r>
            <w:r>
              <w:rPr>
                <w:rFonts w:hint="eastAsia"/>
                <w:b/>
                <w:bCs/>
                <w:sz w:val="30"/>
                <w:szCs w:val="30"/>
              </w:rPr>
              <w:t>13</w:t>
            </w:r>
            <w:r>
              <w:rPr>
                <w:rFonts w:hint="eastAsia"/>
                <w:b/>
                <w:bCs/>
                <w:sz w:val="30"/>
                <w:szCs w:val="30"/>
              </w:rPr>
              <w:fldChar w:fldCharType="end"/>
            </w:r>
          </w:hyperlink>
        </w:p>
        <w:p w14:paraId="51791BD4" w14:textId="77777777" w:rsidR="00357DCA" w:rsidRDefault="00000000">
          <w:pPr>
            <w:pStyle w:val="TOC2"/>
            <w:tabs>
              <w:tab w:val="right" w:leader="dot" w:pos="8800"/>
            </w:tabs>
            <w:ind w:left="440"/>
            <w:rPr>
              <w:b/>
              <w:bCs/>
              <w:sz w:val="30"/>
              <w:szCs w:val="30"/>
            </w:rPr>
          </w:pPr>
          <w:hyperlink w:anchor="_Toc25030" w:history="1">
            <w:r>
              <w:rPr>
                <w:rFonts w:hint="eastAsia"/>
                <w:b/>
                <w:bCs/>
                <w:sz w:val="30"/>
                <w:szCs w:val="30"/>
                <w:lang w:eastAsia="zh-CN"/>
              </w:rPr>
              <w:t>（三）基础设施清单</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_Toc25030 \h </w:instrText>
            </w:r>
            <w:r>
              <w:rPr>
                <w:rFonts w:hint="eastAsia"/>
                <w:b/>
                <w:bCs/>
                <w:sz w:val="30"/>
                <w:szCs w:val="30"/>
              </w:rPr>
            </w:r>
            <w:r>
              <w:rPr>
                <w:rFonts w:hint="eastAsia"/>
                <w:b/>
                <w:bCs/>
                <w:sz w:val="30"/>
                <w:szCs w:val="30"/>
              </w:rPr>
              <w:fldChar w:fldCharType="separate"/>
            </w:r>
            <w:r>
              <w:rPr>
                <w:rFonts w:hint="eastAsia"/>
                <w:b/>
                <w:bCs/>
                <w:sz w:val="30"/>
                <w:szCs w:val="30"/>
              </w:rPr>
              <w:t>13</w:t>
            </w:r>
            <w:r>
              <w:rPr>
                <w:rFonts w:hint="eastAsia"/>
                <w:b/>
                <w:bCs/>
                <w:sz w:val="30"/>
                <w:szCs w:val="30"/>
              </w:rPr>
              <w:fldChar w:fldCharType="end"/>
            </w:r>
          </w:hyperlink>
        </w:p>
        <w:p w14:paraId="2E2D8815" w14:textId="77777777" w:rsidR="00357DCA" w:rsidRDefault="00000000">
          <w:pPr>
            <w:pStyle w:val="TOC1"/>
            <w:tabs>
              <w:tab w:val="right" w:leader="dot" w:pos="8800"/>
            </w:tabs>
            <w:rPr>
              <w:b/>
              <w:bCs/>
              <w:sz w:val="30"/>
              <w:szCs w:val="30"/>
            </w:rPr>
          </w:pPr>
          <w:hyperlink w:anchor="_Toc28484" w:history="1">
            <w:r>
              <w:rPr>
                <w:rFonts w:hint="eastAsia"/>
                <w:b/>
                <w:bCs/>
                <w:w w:val="95"/>
                <w:sz w:val="30"/>
                <w:szCs w:val="30"/>
                <w:lang w:eastAsia="zh-CN"/>
              </w:rPr>
              <w:t>五、工具材料安排及清</w:t>
            </w:r>
            <w:r>
              <w:rPr>
                <w:rFonts w:hint="eastAsia"/>
                <w:b/>
                <w:bCs/>
                <w:spacing w:val="-10"/>
                <w:w w:val="95"/>
                <w:sz w:val="30"/>
                <w:szCs w:val="30"/>
                <w:lang w:eastAsia="zh-CN"/>
              </w:rPr>
              <w:t>单</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_Toc28484 \h </w:instrText>
            </w:r>
            <w:r>
              <w:rPr>
                <w:rFonts w:hint="eastAsia"/>
                <w:b/>
                <w:bCs/>
                <w:sz w:val="30"/>
                <w:szCs w:val="30"/>
              </w:rPr>
            </w:r>
            <w:r>
              <w:rPr>
                <w:rFonts w:hint="eastAsia"/>
                <w:b/>
                <w:bCs/>
                <w:sz w:val="30"/>
                <w:szCs w:val="30"/>
              </w:rPr>
              <w:fldChar w:fldCharType="separate"/>
            </w:r>
            <w:r>
              <w:rPr>
                <w:rFonts w:hint="eastAsia"/>
                <w:b/>
                <w:bCs/>
                <w:sz w:val="30"/>
                <w:szCs w:val="30"/>
              </w:rPr>
              <w:t>14</w:t>
            </w:r>
            <w:r>
              <w:rPr>
                <w:rFonts w:hint="eastAsia"/>
                <w:b/>
                <w:bCs/>
                <w:sz w:val="30"/>
                <w:szCs w:val="30"/>
              </w:rPr>
              <w:fldChar w:fldCharType="end"/>
            </w:r>
          </w:hyperlink>
        </w:p>
        <w:p w14:paraId="23CA4EF8" w14:textId="77777777" w:rsidR="00357DCA" w:rsidRDefault="00000000">
          <w:pPr>
            <w:pStyle w:val="TOC1"/>
            <w:tabs>
              <w:tab w:val="right" w:leader="dot" w:pos="8800"/>
            </w:tabs>
            <w:rPr>
              <w:b/>
              <w:bCs/>
              <w:sz w:val="30"/>
              <w:szCs w:val="30"/>
            </w:rPr>
          </w:pPr>
          <w:hyperlink w:anchor="_Toc25389" w:history="1">
            <w:r>
              <w:rPr>
                <w:rFonts w:hint="eastAsia"/>
                <w:b/>
                <w:bCs/>
                <w:w w:val="95"/>
                <w:sz w:val="30"/>
                <w:szCs w:val="30"/>
                <w:lang w:eastAsia="zh-CN"/>
              </w:rPr>
              <w:t>六、安全健康和防疫要求</w:t>
            </w:r>
            <w:r>
              <w:rPr>
                <w:rFonts w:hint="eastAsia"/>
                <w:b/>
                <w:bCs/>
                <w:sz w:val="30"/>
                <w:szCs w:val="30"/>
              </w:rPr>
              <w:tab/>
            </w:r>
            <w:r>
              <w:rPr>
                <w:rFonts w:hint="eastAsia"/>
                <w:b/>
                <w:bCs/>
                <w:sz w:val="30"/>
                <w:szCs w:val="30"/>
              </w:rPr>
              <w:fldChar w:fldCharType="begin"/>
            </w:r>
            <w:r>
              <w:rPr>
                <w:rFonts w:hint="eastAsia"/>
                <w:b/>
                <w:bCs/>
                <w:sz w:val="30"/>
                <w:szCs w:val="30"/>
              </w:rPr>
              <w:instrText xml:space="preserve"> PAGEREF _Toc25389 \h </w:instrText>
            </w:r>
            <w:r>
              <w:rPr>
                <w:rFonts w:hint="eastAsia"/>
                <w:b/>
                <w:bCs/>
                <w:sz w:val="30"/>
                <w:szCs w:val="30"/>
              </w:rPr>
            </w:r>
            <w:r>
              <w:rPr>
                <w:rFonts w:hint="eastAsia"/>
                <w:b/>
                <w:bCs/>
                <w:sz w:val="30"/>
                <w:szCs w:val="30"/>
              </w:rPr>
              <w:fldChar w:fldCharType="separate"/>
            </w:r>
            <w:r>
              <w:rPr>
                <w:rFonts w:hint="eastAsia"/>
                <w:b/>
                <w:bCs/>
                <w:sz w:val="30"/>
                <w:szCs w:val="30"/>
              </w:rPr>
              <w:t>14</w:t>
            </w:r>
            <w:r>
              <w:rPr>
                <w:rFonts w:hint="eastAsia"/>
                <w:b/>
                <w:bCs/>
                <w:sz w:val="30"/>
                <w:szCs w:val="30"/>
              </w:rPr>
              <w:fldChar w:fldCharType="end"/>
            </w:r>
          </w:hyperlink>
        </w:p>
        <w:p w14:paraId="2344428F" w14:textId="77777777" w:rsidR="00357DCA" w:rsidRDefault="00000000">
          <w:pPr>
            <w:pStyle w:val="a4"/>
            <w:rPr>
              <w:sz w:val="21"/>
              <w:szCs w:val="22"/>
            </w:rPr>
          </w:pPr>
          <w:r>
            <w:rPr>
              <w:rFonts w:hint="eastAsia"/>
              <w:b/>
              <w:bCs/>
              <w:sz w:val="30"/>
              <w:szCs w:val="30"/>
            </w:rPr>
            <w:fldChar w:fldCharType="end"/>
          </w:r>
        </w:p>
      </w:sdtContent>
    </w:sdt>
    <w:p w14:paraId="0CBA1FD9" w14:textId="77777777" w:rsidR="00357DCA" w:rsidRDefault="00357DCA">
      <w:pPr>
        <w:pStyle w:val="a4"/>
        <w:rPr>
          <w:sz w:val="21"/>
          <w:szCs w:val="22"/>
        </w:rPr>
      </w:pPr>
    </w:p>
    <w:p w14:paraId="5B648EA3" w14:textId="77777777" w:rsidR="00357DCA" w:rsidRDefault="00000000">
      <w:pPr>
        <w:rPr>
          <w:rFonts w:ascii="仿宋" w:eastAsia="仿宋" w:hAnsi="仿宋" w:cs="仿宋"/>
          <w:w w:val="95"/>
          <w:sz w:val="32"/>
          <w:szCs w:val="32"/>
          <w:lang w:eastAsia="zh-CN"/>
        </w:rPr>
      </w:pPr>
      <w:r>
        <w:rPr>
          <w:rFonts w:hint="eastAsia"/>
          <w:b/>
          <w:bCs/>
          <w:sz w:val="30"/>
          <w:szCs w:val="30"/>
        </w:rPr>
        <w:br w:type="page"/>
      </w:r>
    </w:p>
    <w:p w14:paraId="3BC0F601" w14:textId="77777777" w:rsidR="00357DCA" w:rsidRDefault="00000000">
      <w:pPr>
        <w:pStyle w:val="a4"/>
        <w:outlineLvl w:val="0"/>
        <w:rPr>
          <w:rFonts w:ascii="黑体" w:eastAsia="黑体" w:hAnsi="黑体" w:cs="黑体"/>
          <w:lang w:eastAsia="zh-CN"/>
        </w:rPr>
      </w:pPr>
      <w:bookmarkStart w:id="2" w:name="_Toc31795"/>
      <w:bookmarkStart w:id="3" w:name="_Toc19052"/>
      <w:r>
        <w:rPr>
          <w:rFonts w:ascii="黑体" w:eastAsia="黑体" w:hAnsi="黑体" w:cs="黑体" w:hint="eastAsia"/>
          <w:w w:val="95"/>
          <w:lang w:eastAsia="zh-CN"/>
        </w:rPr>
        <w:lastRenderedPageBreak/>
        <w:t>一、技术</w:t>
      </w:r>
      <w:r>
        <w:rPr>
          <w:rFonts w:ascii="黑体" w:eastAsia="黑体" w:hAnsi="黑体" w:cs="黑体" w:hint="eastAsia"/>
          <w:spacing w:val="-5"/>
          <w:w w:val="95"/>
          <w:lang w:eastAsia="zh-CN"/>
        </w:rPr>
        <w:t>描述</w:t>
      </w:r>
      <w:bookmarkEnd w:id="2"/>
      <w:bookmarkEnd w:id="3"/>
    </w:p>
    <w:p w14:paraId="74AA68B0" w14:textId="77777777" w:rsidR="00357DCA" w:rsidRDefault="00000000">
      <w:pPr>
        <w:pStyle w:val="a4"/>
        <w:spacing w:before="149"/>
        <w:ind w:leftChars="100" w:left="220" w:rightChars="122" w:right="268"/>
        <w:outlineLvl w:val="1"/>
        <w:rPr>
          <w:rFonts w:ascii="楷体" w:eastAsia="楷体" w:hAnsi="楷体" w:cs="楷体"/>
          <w:b/>
          <w:bCs/>
          <w:lang w:eastAsia="zh-CN"/>
        </w:rPr>
      </w:pPr>
      <w:bookmarkStart w:id="4" w:name="_Toc21364"/>
      <w:bookmarkStart w:id="5" w:name="_Toc16132"/>
      <w:r>
        <w:rPr>
          <w:rFonts w:ascii="楷体" w:eastAsia="楷体" w:hAnsi="楷体" w:cs="楷体" w:hint="eastAsia"/>
          <w:b/>
          <w:bCs/>
          <w:w w:val="95"/>
          <w:lang w:eastAsia="zh-CN"/>
        </w:rPr>
        <w:t>（一）项目概</w:t>
      </w:r>
      <w:r>
        <w:rPr>
          <w:rFonts w:ascii="楷体" w:eastAsia="楷体" w:hAnsi="楷体" w:cs="楷体" w:hint="eastAsia"/>
          <w:b/>
          <w:bCs/>
          <w:spacing w:val="-10"/>
          <w:w w:val="95"/>
          <w:lang w:eastAsia="zh-CN"/>
        </w:rPr>
        <w:t>要</w:t>
      </w:r>
      <w:bookmarkEnd w:id="4"/>
      <w:bookmarkEnd w:id="5"/>
    </w:p>
    <w:p w14:paraId="487F3075" w14:textId="38418090" w:rsidR="00357DCA" w:rsidRDefault="00000000" w:rsidP="00252861">
      <w:pPr>
        <w:spacing w:line="500" w:lineRule="exact"/>
        <w:ind w:rightChars="122" w:right="268" w:firstLineChars="200" w:firstLine="650"/>
        <w:jc w:val="both"/>
        <w:rPr>
          <w:rFonts w:ascii="仿宋" w:eastAsia="仿宋" w:hAnsi="仿宋" w:cs="仿宋"/>
          <w:sz w:val="32"/>
          <w:szCs w:val="32"/>
          <w:lang w:eastAsia="zh-CN"/>
        </w:rPr>
      </w:pPr>
      <w:r>
        <w:rPr>
          <w:rFonts w:ascii="仿宋" w:eastAsia="仿宋" w:hAnsi="仿宋" w:cs="仿宋" w:hint="eastAsia"/>
          <w:spacing w:val="5"/>
          <w:w w:val="99"/>
          <w:sz w:val="32"/>
          <w:szCs w:val="32"/>
          <w:lang w:eastAsia="zh-CN"/>
        </w:rPr>
        <w:t>围绕汽车芯片实际应用场景和教学技能核心技能点，结合汽车芯片的实际应用场景。汽车芯片技术应用平台主要由数字集成电路开发平台、汽车计算芯片模块、FPGA传感芯片模块、智能汽车平台、自动驾驶硬件在环仿真测试平台组成。数字集成电路开发平台搭配FPGA传感芯片模块可以进行车载传感的数据采集与处理；汽车计算芯片模块可以实现基于视觉的环境感知算法；结合智能汽车和自动驾驶硬件在环仿真平台，可以实现底盘调测、传感器安装标定、车辆控制参数调试、车道线保持、障碍物感知避障、自动驾驶等典型的汽车芯片综合应用。可以考查参赛选手对汽车计算芯片，功率芯片，传感芯片的设计、仿真、测试、编程和综合应用的理论水平和应用技术水平；</w:t>
      </w:r>
    </w:p>
    <w:p w14:paraId="64CA4ECA" w14:textId="2D625428" w:rsidR="002A321A" w:rsidRPr="002A321A" w:rsidRDefault="002A321A" w:rsidP="002A321A">
      <w:pPr>
        <w:pStyle w:val="a4"/>
        <w:spacing w:before="54" w:line="500" w:lineRule="exact"/>
        <w:outlineLvl w:val="0"/>
        <w:rPr>
          <w:rFonts w:ascii="黑体" w:eastAsia="黑体" w:hAnsi="黑体" w:cs="黑体"/>
          <w:w w:val="95"/>
          <w:lang w:eastAsia="zh-CN"/>
        </w:rPr>
      </w:pPr>
      <w:r>
        <w:rPr>
          <w:rFonts w:ascii="黑体" w:eastAsia="黑体" w:hAnsi="黑体" w:cs="黑体" w:hint="eastAsia"/>
          <w:w w:val="95"/>
          <w:lang w:eastAsia="zh-CN"/>
        </w:rPr>
        <w:t>二、大赛内容、形式和成绩计算</w:t>
      </w:r>
    </w:p>
    <w:p w14:paraId="06E3E4EC" w14:textId="77777777" w:rsidR="002A321A" w:rsidRPr="002A321A" w:rsidRDefault="002A321A" w:rsidP="002A321A">
      <w:pPr>
        <w:pStyle w:val="a4"/>
        <w:spacing w:line="500" w:lineRule="exact"/>
        <w:ind w:firstLineChars="200" w:firstLine="658"/>
        <w:jc w:val="both"/>
        <w:rPr>
          <w:rFonts w:ascii="仿宋" w:eastAsia="仿宋" w:hAnsi="仿宋" w:cs="仿宋"/>
          <w:b/>
          <w:bCs/>
          <w:spacing w:val="5"/>
          <w:w w:val="99"/>
          <w:lang w:eastAsia="zh-CN"/>
        </w:rPr>
      </w:pPr>
      <w:r w:rsidRPr="002A321A">
        <w:rPr>
          <w:rFonts w:ascii="仿宋" w:eastAsia="仿宋" w:hAnsi="仿宋" w:cs="仿宋" w:hint="eastAsia"/>
          <w:b/>
          <w:bCs/>
          <w:spacing w:val="5"/>
          <w:w w:val="99"/>
          <w:lang w:eastAsia="zh-CN"/>
        </w:rPr>
        <w:t>（一）竞赛内容</w:t>
      </w:r>
    </w:p>
    <w:p w14:paraId="6FD1F431" w14:textId="77777777" w:rsidR="002A321A" w:rsidRPr="002A321A" w:rsidRDefault="002A321A" w:rsidP="002A321A">
      <w:pPr>
        <w:pStyle w:val="a4"/>
        <w:spacing w:line="500" w:lineRule="exact"/>
        <w:ind w:firstLineChars="200" w:firstLine="650"/>
        <w:jc w:val="both"/>
        <w:rPr>
          <w:rFonts w:ascii="仿宋" w:eastAsia="仿宋" w:hAnsi="仿宋" w:cs="仿宋"/>
          <w:spacing w:val="5"/>
          <w:w w:val="99"/>
          <w:lang w:eastAsia="zh-CN"/>
        </w:rPr>
      </w:pPr>
      <w:r w:rsidRPr="002A321A">
        <w:rPr>
          <w:rFonts w:ascii="仿宋" w:eastAsia="仿宋" w:hAnsi="仿宋" w:cs="仿宋" w:hint="eastAsia"/>
          <w:spacing w:val="5"/>
          <w:w w:val="99"/>
          <w:lang w:eastAsia="zh-CN"/>
        </w:rPr>
        <w:t>本次竞赛内容包含理论知识和实际操作两部分。</w:t>
      </w:r>
    </w:p>
    <w:p w14:paraId="6492006C" w14:textId="77777777" w:rsidR="002A321A" w:rsidRPr="002A321A" w:rsidRDefault="002A321A" w:rsidP="002A321A">
      <w:pPr>
        <w:pStyle w:val="a4"/>
        <w:spacing w:line="500" w:lineRule="exact"/>
        <w:ind w:firstLineChars="200" w:firstLine="658"/>
        <w:jc w:val="both"/>
        <w:rPr>
          <w:rFonts w:ascii="仿宋" w:eastAsia="仿宋" w:hAnsi="仿宋" w:cs="仿宋"/>
          <w:b/>
          <w:bCs/>
          <w:spacing w:val="5"/>
          <w:w w:val="99"/>
          <w:lang w:eastAsia="zh-CN"/>
        </w:rPr>
      </w:pPr>
      <w:r w:rsidRPr="002A321A">
        <w:rPr>
          <w:rFonts w:ascii="仿宋" w:eastAsia="仿宋" w:hAnsi="仿宋" w:cs="仿宋" w:hint="eastAsia"/>
          <w:b/>
          <w:bCs/>
          <w:spacing w:val="5"/>
          <w:w w:val="99"/>
          <w:lang w:eastAsia="zh-CN"/>
        </w:rPr>
        <w:t>（二）竞赛形式</w:t>
      </w:r>
    </w:p>
    <w:p w14:paraId="50271C8E" w14:textId="77777777" w:rsidR="002A321A" w:rsidRPr="002A321A" w:rsidRDefault="002A321A" w:rsidP="002A321A">
      <w:pPr>
        <w:pStyle w:val="a4"/>
        <w:spacing w:line="500" w:lineRule="exact"/>
        <w:ind w:firstLineChars="200" w:firstLine="650"/>
        <w:jc w:val="both"/>
        <w:rPr>
          <w:rFonts w:ascii="仿宋" w:eastAsia="仿宋" w:hAnsi="仿宋" w:cs="仿宋"/>
          <w:spacing w:val="5"/>
          <w:w w:val="99"/>
          <w:lang w:eastAsia="zh-CN"/>
        </w:rPr>
      </w:pPr>
      <w:r w:rsidRPr="002A321A">
        <w:rPr>
          <w:rFonts w:ascii="仿宋" w:eastAsia="仿宋" w:hAnsi="仿宋" w:cs="仿宋" w:hint="eastAsia"/>
          <w:spacing w:val="5"/>
          <w:w w:val="99"/>
          <w:lang w:eastAsia="zh-CN"/>
        </w:rPr>
        <w:t>本赛项分为职工组和学生组两个竞赛组别，各组别均为双人组队参赛，不得跨单位组队。</w:t>
      </w:r>
    </w:p>
    <w:p w14:paraId="077F4DF4" w14:textId="77777777" w:rsidR="002A321A" w:rsidRPr="002A321A" w:rsidRDefault="002A321A" w:rsidP="002A321A">
      <w:pPr>
        <w:pStyle w:val="a4"/>
        <w:spacing w:line="500" w:lineRule="exact"/>
        <w:ind w:firstLineChars="200" w:firstLine="658"/>
        <w:jc w:val="both"/>
        <w:rPr>
          <w:rFonts w:ascii="仿宋" w:eastAsia="仿宋" w:hAnsi="仿宋" w:cs="仿宋"/>
          <w:b/>
          <w:bCs/>
          <w:spacing w:val="5"/>
          <w:w w:val="99"/>
          <w:lang w:eastAsia="zh-CN"/>
        </w:rPr>
      </w:pPr>
      <w:r w:rsidRPr="002A321A">
        <w:rPr>
          <w:rFonts w:ascii="仿宋" w:eastAsia="仿宋" w:hAnsi="仿宋" w:cs="仿宋" w:hint="eastAsia"/>
          <w:b/>
          <w:bCs/>
          <w:spacing w:val="5"/>
          <w:w w:val="99"/>
          <w:lang w:eastAsia="zh-CN"/>
        </w:rPr>
        <w:t>（三）成绩计算</w:t>
      </w:r>
    </w:p>
    <w:p w14:paraId="39DE3F5D" w14:textId="77777777" w:rsidR="002A321A" w:rsidRPr="002A321A" w:rsidRDefault="002A321A" w:rsidP="002A321A">
      <w:pPr>
        <w:pStyle w:val="a4"/>
        <w:spacing w:line="500" w:lineRule="exact"/>
        <w:ind w:firstLineChars="200" w:firstLine="650"/>
        <w:jc w:val="both"/>
        <w:rPr>
          <w:rFonts w:ascii="仿宋" w:eastAsia="仿宋" w:hAnsi="仿宋" w:cs="仿宋"/>
          <w:spacing w:val="5"/>
          <w:w w:val="99"/>
          <w:lang w:eastAsia="zh-CN"/>
        </w:rPr>
      </w:pPr>
      <w:r w:rsidRPr="002A321A">
        <w:rPr>
          <w:rFonts w:ascii="仿宋" w:eastAsia="仿宋" w:hAnsi="仿宋" w:cs="仿宋" w:hint="eastAsia"/>
          <w:spacing w:val="5"/>
          <w:w w:val="99"/>
          <w:lang w:eastAsia="zh-CN"/>
        </w:rPr>
        <w:t>理论知识竞赛满分为</w:t>
      </w:r>
      <w:r w:rsidRPr="002A321A">
        <w:rPr>
          <w:rFonts w:ascii="仿宋" w:eastAsia="仿宋" w:hAnsi="仿宋" w:cs="仿宋"/>
          <w:spacing w:val="5"/>
          <w:w w:val="99"/>
          <w:lang w:eastAsia="zh-CN"/>
        </w:rPr>
        <w:t>100分，按20%的比例折算计入竞赛总成绩。赛题均为客观题，采用计算机考试方式实现。</w:t>
      </w:r>
    </w:p>
    <w:p w14:paraId="1E31B5B1" w14:textId="77777777" w:rsidR="002A321A" w:rsidRPr="002A321A" w:rsidRDefault="002A321A" w:rsidP="002A321A">
      <w:pPr>
        <w:pStyle w:val="a4"/>
        <w:spacing w:line="500" w:lineRule="exact"/>
        <w:ind w:firstLineChars="200" w:firstLine="650"/>
        <w:jc w:val="both"/>
        <w:rPr>
          <w:rFonts w:ascii="仿宋" w:eastAsia="仿宋" w:hAnsi="仿宋" w:cs="仿宋"/>
          <w:spacing w:val="5"/>
          <w:w w:val="99"/>
          <w:lang w:eastAsia="zh-CN"/>
        </w:rPr>
      </w:pPr>
      <w:r w:rsidRPr="002A321A">
        <w:rPr>
          <w:rFonts w:ascii="仿宋" w:eastAsia="仿宋" w:hAnsi="仿宋" w:cs="仿宋" w:hint="eastAsia"/>
          <w:spacing w:val="5"/>
          <w:w w:val="99"/>
          <w:lang w:eastAsia="zh-CN"/>
        </w:rPr>
        <w:t>实际操作竞赛满分为</w:t>
      </w:r>
      <w:r w:rsidRPr="002A321A">
        <w:rPr>
          <w:rFonts w:ascii="仿宋" w:eastAsia="仿宋" w:hAnsi="仿宋" w:cs="仿宋"/>
          <w:spacing w:val="5"/>
          <w:w w:val="99"/>
          <w:lang w:eastAsia="zh-CN"/>
        </w:rPr>
        <w:t>100分，按80%的比例折算计入竞赛总成绩。</w:t>
      </w:r>
    </w:p>
    <w:p w14:paraId="15A38562" w14:textId="74141825" w:rsidR="002A321A" w:rsidRDefault="002A321A" w:rsidP="002A321A">
      <w:pPr>
        <w:pStyle w:val="a4"/>
        <w:spacing w:line="500" w:lineRule="exact"/>
        <w:ind w:firstLineChars="200" w:firstLine="650"/>
        <w:jc w:val="both"/>
        <w:rPr>
          <w:rFonts w:ascii="仿宋" w:eastAsia="仿宋" w:hAnsi="仿宋" w:cs="仿宋"/>
          <w:spacing w:val="5"/>
          <w:w w:val="99"/>
          <w:lang w:eastAsia="zh-CN"/>
        </w:rPr>
      </w:pPr>
      <w:r w:rsidRPr="002A321A">
        <w:rPr>
          <w:rFonts w:ascii="仿宋" w:eastAsia="仿宋" w:hAnsi="仿宋" w:cs="仿宋" w:hint="eastAsia"/>
          <w:spacing w:val="5"/>
          <w:w w:val="99"/>
          <w:lang w:eastAsia="zh-CN"/>
        </w:rPr>
        <w:t>折算后的理论知识竞赛成绩与实际操作竞赛成绩相加得出参赛选手竞赛总成绩，满分为</w:t>
      </w:r>
      <w:r w:rsidRPr="002A321A">
        <w:rPr>
          <w:rFonts w:ascii="仿宋" w:eastAsia="仿宋" w:hAnsi="仿宋" w:cs="仿宋"/>
          <w:spacing w:val="5"/>
          <w:w w:val="99"/>
          <w:lang w:eastAsia="zh-CN"/>
        </w:rPr>
        <w:t>100分。</w:t>
      </w:r>
    </w:p>
    <w:p w14:paraId="4E622176" w14:textId="77777777" w:rsidR="002A321A" w:rsidRDefault="002A321A" w:rsidP="002A321A">
      <w:pPr>
        <w:pStyle w:val="a4"/>
        <w:spacing w:line="500" w:lineRule="exact"/>
        <w:ind w:firstLineChars="200" w:firstLine="650"/>
        <w:jc w:val="both"/>
        <w:rPr>
          <w:rFonts w:ascii="仿宋" w:eastAsia="仿宋" w:hAnsi="仿宋" w:cs="仿宋"/>
          <w:spacing w:val="5"/>
          <w:w w:val="99"/>
          <w:lang w:eastAsia="zh-CN"/>
        </w:rPr>
      </w:pPr>
    </w:p>
    <w:p w14:paraId="64288111" w14:textId="56CBC4A2" w:rsidR="00357DCA" w:rsidRDefault="002A321A">
      <w:pPr>
        <w:pStyle w:val="a4"/>
        <w:spacing w:before="54" w:line="500" w:lineRule="exact"/>
        <w:outlineLvl w:val="0"/>
        <w:rPr>
          <w:rFonts w:ascii="黑体" w:eastAsia="黑体" w:hAnsi="黑体" w:cs="黑体"/>
          <w:spacing w:val="-5"/>
          <w:w w:val="95"/>
          <w:lang w:eastAsia="zh-CN"/>
        </w:rPr>
      </w:pPr>
      <w:bookmarkStart w:id="6" w:name="_Toc12956"/>
      <w:bookmarkStart w:id="7" w:name="_Toc10867"/>
      <w:r>
        <w:rPr>
          <w:rFonts w:ascii="黑体" w:eastAsia="黑体" w:hAnsi="黑体" w:cs="黑体" w:hint="eastAsia"/>
          <w:w w:val="95"/>
          <w:lang w:eastAsia="zh-CN"/>
        </w:rPr>
        <w:t>三、试题与评判</w:t>
      </w:r>
      <w:r>
        <w:rPr>
          <w:rFonts w:ascii="黑体" w:eastAsia="黑体" w:hAnsi="黑体" w:cs="黑体" w:hint="eastAsia"/>
          <w:spacing w:val="-5"/>
          <w:w w:val="95"/>
          <w:lang w:eastAsia="zh-CN"/>
        </w:rPr>
        <w:t>标准</w:t>
      </w:r>
      <w:bookmarkEnd w:id="6"/>
      <w:bookmarkEnd w:id="7"/>
    </w:p>
    <w:p w14:paraId="708479CA" w14:textId="7C2EA3E8" w:rsidR="00252861" w:rsidRDefault="00252861" w:rsidP="00252861">
      <w:pPr>
        <w:pStyle w:val="a4"/>
        <w:spacing w:before="152" w:line="500" w:lineRule="exact"/>
        <w:ind w:firstLineChars="100" w:firstLine="306"/>
        <w:outlineLvl w:val="1"/>
        <w:rPr>
          <w:rFonts w:ascii="楷体" w:eastAsia="楷体" w:hAnsi="楷体" w:cs="楷体"/>
          <w:b/>
          <w:bCs/>
          <w:w w:val="95"/>
          <w:lang w:eastAsia="zh-CN"/>
        </w:rPr>
      </w:pPr>
      <w:r>
        <w:rPr>
          <w:rFonts w:ascii="楷体" w:eastAsia="楷体" w:hAnsi="楷体" w:cs="楷体" w:hint="eastAsia"/>
          <w:b/>
          <w:bCs/>
          <w:w w:val="95"/>
          <w:lang w:eastAsia="zh-CN"/>
        </w:rPr>
        <w:t>（一）理论知识竞赛</w:t>
      </w:r>
    </w:p>
    <w:p w14:paraId="0891569A" w14:textId="77777777" w:rsidR="00252861" w:rsidRPr="00252861" w:rsidRDefault="00252861" w:rsidP="00252861">
      <w:pPr>
        <w:pStyle w:val="a4"/>
        <w:spacing w:line="500" w:lineRule="exact"/>
        <w:ind w:firstLineChars="200" w:firstLine="658"/>
        <w:jc w:val="both"/>
        <w:rPr>
          <w:rFonts w:ascii="仿宋" w:eastAsia="仿宋" w:hAnsi="仿宋" w:cs="仿宋"/>
          <w:b/>
          <w:bCs/>
          <w:spacing w:val="5"/>
          <w:w w:val="99"/>
          <w:lang w:eastAsia="zh-CN"/>
        </w:rPr>
      </w:pPr>
      <w:r w:rsidRPr="00252861">
        <w:rPr>
          <w:rFonts w:ascii="仿宋" w:eastAsia="仿宋" w:hAnsi="仿宋" w:cs="仿宋"/>
          <w:b/>
          <w:bCs/>
          <w:spacing w:val="5"/>
          <w:w w:val="99"/>
          <w:lang w:eastAsia="zh-CN"/>
        </w:rPr>
        <w:t>1、主要内容包括：汽车芯片开发应用基础知识、集成电路制造与封装工艺（车规级）、汽车芯片应用技术三个模块。</w:t>
      </w:r>
    </w:p>
    <w:p w14:paraId="4AB4183A" w14:textId="77777777" w:rsidR="00252861" w:rsidRPr="00252861" w:rsidRDefault="00252861"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w:t>
      </w:r>
      <w:r w:rsidRPr="00252861">
        <w:rPr>
          <w:rFonts w:ascii="仿宋" w:eastAsia="仿宋" w:hAnsi="仿宋" w:cs="仿宋"/>
          <w:spacing w:val="5"/>
          <w:w w:val="99"/>
          <w:lang w:eastAsia="zh-CN"/>
        </w:rPr>
        <w:t>1）汽车芯片开发应用基础知识</w:t>
      </w:r>
    </w:p>
    <w:p w14:paraId="7A125171" w14:textId="77777777" w:rsidR="00252861" w:rsidRPr="00252861" w:rsidRDefault="00252861"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半导体材料的特性、二极管、双极型晶体管、门电路、基本运算电路、</w:t>
      </w:r>
      <w:r w:rsidRPr="00252861">
        <w:rPr>
          <w:rFonts w:ascii="仿宋" w:eastAsia="仿宋" w:hAnsi="仿宋" w:cs="仿宋"/>
          <w:spacing w:val="5"/>
          <w:w w:val="99"/>
          <w:lang w:eastAsia="zh-CN"/>
        </w:rPr>
        <w:t>MOS器件物理基础、单级放大器、差动放大器、运算放大器、反馈、 CMOS反相器、CMOS典型组合逻辑电路、静态锁存器、寄存器、集成电路可靠性设计基本概念、汽车芯片耐环境设计与电磁兼容性设计、汽车信号质量技术、可靠性封装技术、电路仿真工具、版图编辑、物理验证、寄生参数提取、版图后仿真分析等。</w:t>
      </w:r>
    </w:p>
    <w:p w14:paraId="2BCB5D3B" w14:textId="77777777" w:rsidR="00252861" w:rsidRPr="00252861" w:rsidRDefault="00252861"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w:t>
      </w:r>
      <w:r w:rsidRPr="00252861">
        <w:rPr>
          <w:rFonts w:ascii="仿宋" w:eastAsia="仿宋" w:hAnsi="仿宋" w:cs="仿宋"/>
          <w:spacing w:val="5"/>
          <w:w w:val="99"/>
          <w:lang w:eastAsia="zh-CN"/>
        </w:rPr>
        <w:t>2）集成电路制造与封装工艺（车规级）</w:t>
      </w:r>
    </w:p>
    <w:p w14:paraId="33C4599B" w14:textId="77777777" w:rsidR="00252861" w:rsidRPr="00252861" w:rsidRDefault="00252861"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硅片的制备、外延工艺、掺杂工艺、气相淀积、光刻工艺、刻蚀工艺、工艺集成、引线键合工艺、圆片级封装、倒装芯片工艺等。</w:t>
      </w:r>
    </w:p>
    <w:p w14:paraId="0EAE597E" w14:textId="77777777" w:rsidR="00252861" w:rsidRPr="00252861" w:rsidRDefault="00252861"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w:t>
      </w:r>
      <w:r w:rsidRPr="00252861">
        <w:rPr>
          <w:rFonts w:ascii="仿宋" w:eastAsia="仿宋" w:hAnsi="仿宋" w:cs="仿宋"/>
          <w:spacing w:val="5"/>
          <w:w w:val="99"/>
          <w:lang w:eastAsia="zh-CN"/>
        </w:rPr>
        <w:t>3）汽车芯片应用技术</w:t>
      </w:r>
    </w:p>
    <w:p w14:paraId="1AFD1E75" w14:textId="51ABE381" w:rsidR="00252861" w:rsidRPr="00252861" w:rsidRDefault="00252861"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汽车运动控制知识、功率半导体设计知识、图像处理芯片应用知识、传感芯片应用知识、汽车通信芯片测试与应用知识、驱动芯片应用知识。</w:t>
      </w:r>
    </w:p>
    <w:p w14:paraId="05317632" w14:textId="77777777" w:rsidR="00252861" w:rsidRPr="00252861" w:rsidRDefault="00252861" w:rsidP="00252861">
      <w:pPr>
        <w:pStyle w:val="a4"/>
        <w:spacing w:line="500" w:lineRule="exact"/>
        <w:ind w:firstLineChars="200" w:firstLine="658"/>
        <w:jc w:val="both"/>
        <w:rPr>
          <w:rFonts w:ascii="仿宋" w:eastAsia="仿宋" w:hAnsi="仿宋" w:cs="仿宋"/>
          <w:b/>
          <w:bCs/>
          <w:spacing w:val="5"/>
          <w:w w:val="99"/>
          <w:lang w:eastAsia="zh-CN"/>
        </w:rPr>
      </w:pPr>
      <w:r w:rsidRPr="00252861">
        <w:rPr>
          <w:rFonts w:ascii="仿宋" w:eastAsia="仿宋" w:hAnsi="仿宋" w:cs="仿宋"/>
          <w:b/>
          <w:bCs/>
          <w:spacing w:val="5"/>
          <w:w w:val="99"/>
          <w:lang w:eastAsia="zh-CN"/>
        </w:rPr>
        <w:t>2、赛题类型</w:t>
      </w:r>
    </w:p>
    <w:p w14:paraId="5590096B" w14:textId="77777777" w:rsidR="00252861" w:rsidRPr="00252861" w:rsidRDefault="00252861"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赛题分为三种类型：单项选择题、多项选择题和判断题。</w:t>
      </w:r>
    </w:p>
    <w:p w14:paraId="11C642FD" w14:textId="77777777" w:rsidR="00252861" w:rsidRPr="00252861" w:rsidRDefault="00252861" w:rsidP="00252861">
      <w:pPr>
        <w:pStyle w:val="a4"/>
        <w:spacing w:line="500" w:lineRule="exact"/>
        <w:ind w:firstLineChars="200" w:firstLine="658"/>
        <w:jc w:val="both"/>
        <w:rPr>
          <w:rFonts w:ascii="仿宋" w:eastAsia="仿宋" w:hAnsi="仿宋" w:cs="仿宋"/>
          <w:b/>
          <w:bCs/>
          <w:spacing w:val="5"/>
          <w:w w:val="99"/>
          <w:lang w:eastAsia="zh-CN"/>
        </w:rPr>
      </w:pPr>
      <w:r w:rsidRPr="00252861">
        <w:rPr>
          <w:rFonts w:ascii="仿宋" w:eastAsia="仿宋" w:hAnsi="仿宋" w:cs="仿宋"/>
          <w:b/>
          <w:bCs/>
          <w:spacing w:val="5"/>
          <w:w w:val="99"/>
          <w:lang w:eastAsia="zh-CN"/>
        </w:rPr>
        <w:t>3、竞赛时间</w:t>
      </w:r>
    </w:p>
    <w:p w14:paraId="7E0493B6" w14:textId="77777777" w:rsidR="00252861" w:rsidRPr="00252861" w:rsidRDefault="00252861"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理论竞赛时间为</w:t>
      </w:r>
      <w:r w:rsidRPr="00252861">
        <w:rPr>
          <w:rFonts w:ascii="仿宋" w:eastAsia="仿宋" w:hAnsi="仿宋" w:cs="仿宋"/>
          <w:spacing w:val="5"/>
          <w:w w:val="99"/>
          <w:lang w:eastAsia="zh-CN"/>
        </w:rPr>
        <w:t>1小时。</w:t>
      </w:r>
    </w:p>
    <w:p w14:paraId="10A3A8FA" w14:textId="77777777" w:rsidR="00252861" w:rsidRPr="00252861" w:rsidRDefault="00252861" w:rsidP="00252861">
      <w:pPr>
        <w:pStyle w:val="a4"/>
        <w:spacing w:line="500" w:lineRule="exact"/>
        <w:ind w:firstLineChars="200" w:firstLine="658"/>
        <w:jc w:val="both"/>
        <w:rPr>
          <w:rFonts w:ascii="仿宋" w:eastAsia="仿宋" w:hAnsi="仿宋" w:cs="仿宋"/>
          <w:b/>
          <w:bCs/>
          <w:spacing w:val="5"/>
          <w:w w:val="99"/>
          <w:lang w:eastAsia="zh-CN"/>
        </w:rPr>
      </w:pPr>
      <w:r w:rsidRPr="00252861">
        <w:rPr>
          <w:rFonts w:ascii="仿宋" w:eastAsia="仿宋" w:hAnsi="仿宋" w:cs="仿宋"/>
          <w:b/>
          <w:bCs/>
          <w:spacing w:val="5"/>
          <w:w w:val="99"/>
          <w:lang w:eastAsia="zh-CN"/>
        </w:rPr>
        <w:t xml:space="preserve">4、命题方式 </w:t>
      </w:r>
    </w:p>
    <w:p w14:paraId="71963C09" w14:textId="77777777" w:rsidR="00252861" w:rsidRPr="00252861" w:rsidRDefault="00252861"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由大赛组委会组织专家组统一命题。</w:t>
      </w:r>
    </w:p>
    <w:p w14:paraId="2B8A0E78" w14:textId="77777777" w:rsidR="00252861" w:rsidRPr="00252861" w:rsidRDefault="00252861" w:rsidP="00252861">
      <w:pPr>
        <w:pStyle w:val="a4"/>
        <w:spacing w:line="500" w:lineRule="exact"/>
        <w:ind w:firstLineChars="200" w:firstLine="658"/>
        <w:jc w:val="both"/>
        <w:rPr>
          <w:rFonts w:ascii="仿宋" w:eastAsia="仿宋" w:hAnsi="仿宋" w:cs="仿宋"/>
          <w:b/>
          <w:bCs/>
          <w:spacing w:val="5"/>
          <w:w w:val="99"/>
          <w:lang w:eastAsia="zh-CN"/>
        </w:rPr>
      </w:pPr>
      <w:r w:rsidRPr="00252861">
        <w:rPr>
          <w:rFonts w:ascii="仿宋" w:eastAsia="仿宋" w:hAnsi="仿宋" w:cs="仿宋"/>
          <w:b/>
          <w:bCs/>
          <w:spacing w:val="5"/>
          <w:w w:val="99"/>
          <w:lang w:eastAsia="zh-CN"/>
        </w:rPr>
        <w:lastRenderedPageBreak/>
        <w:t xml:space="preserve">5、考试方式 </w:t>
      </w:r>
    </w:p>
    <w:p w14:paraId="63226F1D" w14:textId="6A59EC54" w:rsidR="00252861" w:rsidRPr="00252861" w:rsidRDefault="00252861"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采用计算机考试。</w:t>
      </w:r>
    </w:p>
    <w:p w14:paraId="7FFA252A" w14:textId="77777777" w:rsidR="00252861" w:rsidRDefault="00252861">
      <w:pPr>
        <w:pStyle w:val="a4"/>
        <w:spacing w:before="54" w:line="500" w:lineRule="exact"/>
        <w:outlineLvl w:val="0"/>
        <w:rPr>
          <w:rFonts w:ascii="黑体" w:eastAsia="黑体" w:hAnsi="黑体" w:cs="黑体"/>
          <w:lang w:eastAsia="zh-CN"/>
        </w:rPr>
      </w:pPr>
    </w:p>
    <w:p w14:paraId="00EC4D82" w14:textId="7DA63828" w:rsidR="00357DCA" w:rsidRDefault="00000000">
      <w:pPr>
        <w:pStyle w:val="a4"/>
        <w:spacing w:before="152" w:line="500" w:lineRule="exact"/>
        <w:ind w:firstLineChars="100" w:firstLine="306"/>
        <w:outlineLvl w:val="1"/>
        <w:rPr>
          <w:rFonts w:ascii="仿宋" w:eastAsia="仿宋" w:hAnsi="仿宋" w:cs="仿宋"/>
          <w:kern w:val="2"/>
          <w:lang w:eastAsia="zh-CN"/>
        </w:rPr>
      </w:pPr>
      <w:bookmarkStart w:id="8" w:name="_Toc10846"/>
      <w:bookmarkStart w:id="9" w:name="_Toc19365"/>
      <w:r>
        <w:rPr>
          <w:rFonts w:ascii="楷体" w:eastAsia="楷体" w:hAnsi="楷体" w:cs="楷体" w:hint="eastAsia"/>
          <w:b/>
          <w:bCs/>
          <w:w w:val="95"/>
          <w:lang w:eastAsia="zh-CN"/>
        </w:rPr>
        <w:t>（</w:t>
      </w:r>
      <w:r w:rsidR="002A321A">
        <w:rPr>
          <w:rFonts w:ascii="楷体" w:eastAsia="楷体" w:hAnsi="楷体" w:cs="楷体" w:hint="eastAsia"/>
          <w:b/>
          <w:bCs/>
          <w:w w:val="95"/>
          <w:lang w:eastAsia="zh-CN"/>
        </w:rPr>
        <w:t>二</w:t>
      </w:r>
      <w:r>
        <w:rPr>
          <w:rFonts w:ascii="楷体" w:eastAsia="楷体" w:hAnsi="楷体" w:cs="楷体" w:hint="eastAsia"/>
          <w:b/>
          <w:bCs/>
          <w:w w:val="95"/>
          <w:lang w:eastAsia="zh-CN"/>
        </w:rPr>
        <w:t>）</w:t>
      </w:r>
      <w:bookmarkEnd w:id="8"/>
      <w:bookmarkEnd w:id="9"/>
      <w:r w:rsidR="00252861">
        <w:rPr>
          <w:rFonts w:ascii="楷体" w:eastAsia="楷体" w:hAnsi="楷体" w:cs="楷体" w:hint="eastAsia"/>
          <w:b/>
          <w:bCs/>
          <w:w w:val="95"/>
          <w:lang w:eastAsia="zh-CN"/>
        </w:rPr>
        <w:t>实际操作竞赛</w:t>
      </w:r>
    </w:p>
    <w:p w14:paraId="04663006" w14:textId="77777777" w:rsidR="00357DCA" w:rsidRDefault="00000000">
      <w:pPr>
        <w:autoSpaceDE/>
        <w:autoSpaceDN/>
        <w:spacing w:line="500" w:lineRule="exact"/>
        <w:ind w:firstLineChars="200" w:firstLine="640"/>
        <w:jc w:val="both"/>
        <w:rPr>
          <w:rFonts w:ascii="仿宋" w:eastAsia="仿宋" w:hAnsi="仿宋" w:cs="仿宋"/>
          <w:kern w:val="2"/>
          <w:sz w:val="32"/>
          <w:szCs w:val="32"/>
          <w:lang w:eastAsia="zh-CN"/>
        </w:rPr>
      </w:pPr>
      <w:r>
        <w:rPr>
          <w:rFonts w:ascii="仿宋" w:eastAsia="仿宋" w:hAnsi="仿宋" w:cs="仿宋" w:hint="eastAsia"/>
          <w:kern w:val="2"/>
          <w:sz w:val="32"/>
          <w:szCs w:val="32"/>
          <w:lang w:eastAsia="zh-CN"/>
        </w:rPr>
        <w:t>实际操作竞赛针对芯片在智能汽车中的典型应用，分别设置车载传感芯片开发与应用、汽车计算芯片测试验证和基于汽车芯片的硬件在环自动驾驶仿真共3个竞赛单元。提高参赛选手对汽车芯片的开发和应用能力，体现参赛选手在汽车芯片开发应用领域的综合职业能力。</w:t>
      </w:r>
    </w:p>
    <w:p w14:paraId="05B93CF0" w14:textId="4ED128B6" w:rsidR="00252861" w:rsidRPr="00252861" w:rsidRDefault="00252861">
      <w:pPr>
        <w:pStyle w:val="ad"/>
        <w:tabs>
          <w:tab w:val="left" w:pos="1790"/>
        </w:tabs>
        <w:spacing w:line="500" w:lineRule="exact"/>
        <w:ind w:left="0" w:right="653" w:firstLineChars="200" w:firstLine="642"/>
        <w:rPr>
          <w:rFonts w:ascii="仿宋" w:eastAsia="仿宋" w:hAnsi="仿宋" w:cs="仿宋"/>
          <w:b/>
          <w:bCs/>
          <w:spacing w:val="1"/>
          <w:w w:val="99"/>
          <w:sz w:val="32"/>
          <w:szCs w:val="32"/>
          <w:lang w:eastAsia="zh-CN"/>
        </w:rPr>
      </w:pPr>
      <w:r w:rsidRPr="00252861">
        <w:rPr>
          <w:rFonts w:ascii="仿宋" w:eastAsia="仿宋" w:hAnsi="仿宋" w:cs="仿宋" w:hint="eastAsia"/>
          <w:b/>
          <w:bCs/>
          <w:spacing w:val="1"/>
          <w:w w:val="99"/>
          <w:sz w:val="32"/>
          <w:szCs w:val="32"/>
          <w:lang w:eastAsia="zh-CN"/>
        </w:rPr>
        <w:t>1、竞赛时间</w:t>
      </w:r>
    </w:p>
    <w:p w14:paraId="292D9290" w14:textId="152470E4" w:rsidR="00357DCA" w:rsidRDefault="00000000">
      <w:pPr>
        <w:pStyle w:val="ad"/>
        <w:tabs>
          <w:tab w:val="left" w:pos="1790"/>
        </w:tabs>
        <w:spacing w:line="500" w:lineRule="exact"/>
        <w:ind w:left="0" w:right="653" w:firstLineChars="200" w:firstLine="634"/>
        <w:rPr>
          <w:rFonts w:ascii="仿宋" w:eastAsia="仿宋" w:hAnsi="仿宋" w:cs="仿宋"/>
          <w:spacing w:val="1"/>
          <w:w w:val="99"/>
          <w:sz w:val="32"/>
          <w:szCs w:val="32"/>
          <w:lang w:eastAsia="zh-CN"/>
        </w:rPr>
      </w:pPr>
      <w:r>
        <w:rPr>
          <w:rFonts w:ascii="仿宋" w:eastAsia="仿宋" w:hAnsi="仿宋" w:cs="仿宋" w:hint="eastAsia"/>
          <w:spacing w:val="1"/>
          <w:w w:val="99"/>
          <w:sz w:val="32"/>
          <w:szCs w:val="32"/>
          <w:lang w:eastAsia="zh-CN"/>
        </w:rPr>
        <w:t>实操比赛时间为</w:t>
      </w:r>
      <w:r w:rsidR="00894352">
        <w:rPr>
          <w:rFonts w:ascii="仿宋" w:eastAsia="仿宋" w:hAnsi="仿宋" w:cs="仿宋"/>
          <w:spacing w:val="1"/>
          <w:w w:val="99"/>
          <w:sz w:val="32"/>
          <w:szCs w:val="32"/>
          <w:lang w:eastAsia="zh-CN"/>
        </w:rPr>
        <w:t>3</w:t>
      </w:r>
      <w:r>
        <w:rPr>
          <w:rFonts w:ascii="仿宋" w:eastAsia="仿宋" w:hAnsi="仿宋" w:cs="仿宋" w:hint="eastAsia"/>
          <w:spacing w:val="1"/>
          <w:w w:val="99"/>
          <w:sz w:val="32"/>
          <w:szCs w:val="32"/>
          <w:lang w:eastAsia="zh-CN"/>
        </w:rPr>
        <w:t>小时。</w:t>
      </w:r>
    </w:p>
    <w:p w14:paraId="00E631EF" w14:textId="6201388F" w:rsidR="00252861" w:rsidRPr="00252861" w:rsidRDefault="00252861">
      <w:pPr>
        <w:pStyle w:val="ad"/>
        <w:tabs>
          <w:tab w:val="left" w:pos="1790"/>
        </w:tabs>
        <w:spacing w:line="500" w:lineRule="exact"/>
        <w:ind w:left="0" w:right="653" w:firstLineChars="200" w:firstLine="642"/>
        <w:rPr>
          <w:rFonts w:ascii="仿宋" w:eastAsia="仿宋" w:hAnsi="仿宋" w:cs="仿宋"/>
          <w:b/>
          <w:bCs/>
          <w:sz w:val="32"/>
          <w:szCs w:val="32"/>
          <w:lang w:eastAsia="zh-CN"/>
        </w:rPr>
      </w:pPr>
      <w:r w:rsidRPr="00252861">
        <w:rPr>
          <w:rFonts w:ascii="仿宋" w:eastAsia="仿宋" w:hAnsi="仿宋" w:cs="仿宋" w:hint="eastAsia"/>
          <w:b/>
          <w:bCs/>
          <w:spacing w:val="1"/>
          <w:w w:val="99"/>
          <w:sz w:val="32"/>
          <w:szCs w:val="32"/>
          <w:lang w:eastAsia="zh-CN"/>
        </w:rPr>
        <w:t>2、竞赛任务</w:t>
      </w:r>
    </w:p>
    <w:p w14:paraId="545C76CD" w14:textId="2FA0CC9B" w:rsidR="00357DCA" w:rsidRDefault="00000000">
      <w:pPr>
        <w:autoSpaceDE/>
        <w:autoSpaceDN/>
        <w:spacing w:after="120" w:line="500" w:lineRule="exact"/>
        <w:ind w:firstLineChars="200" w:firstLine="640"/>
        <w:jc w:val="both"/>
        <w:rPr>
          <w:rFonts w:ascii="仿宋" w:eastAsia="仿宋" w:hAnsi="仿宋" w:cs="仿宋"/>
          <w:sz w:val="32"/>
          <w:szCs w:val="32"/>
          <w:shd w:val="clear" w:color="auto" w:fill="FFFFFF"/>
          <w:lang w:eastAsia="zh-CN"/>
        </w:rPr>
      </w:pPr>
      <w:r>
        <w:rPr>
          <w:rFonts w:ascii="仿宋" w:eastAsia="仿宋" w:hAnsi="仿宋" w:cs="仿宋" w:hint="eastAsia"/>
          <w:sz w:val="32"/>
          <w:szCs w:val="32"/>
          <w:shd w:val="clear" w:color="auto" w:fill="FFFFFF"/>
          <w:lang w:eastAsia="zh-CN"/>
        </w:rPr>
        <w:t>实际操作部分由参赛选手按工作任务书的要求完成，具体工作任务见下</w:t>
      </w:r>
      <w:r>
        <w:rPr>
          <w:rFonts w:ascii="仿宋" w:eastAsia="仿宋" w:hAnsi="仿宋" w:cs="仿宋" w:hint="eastAsia"/>
          <w:kern w:val="2"/>
          <w:sz w:val="32"/>
          <w:szCs w:val="32"/>
          <w:lang w:eastAsia="zh-CN"/>
        </w:rPr>
        <w:t>（每套赛卷考核知识点与样题公布知识点相同，每套赛卷与样卷存在约30% 变动）</w:t>
      </w:r>
      <w:r>
        <w:rPr>
          <w:rFonts w:ascii="仿宋" w:eastAsia="仿宋" w:hAnsi="仿宋" w:cs="仿宋" w:hint="eastAsia"/>
          <w:sz w:val="32"/>
          <w:szCs w:val="32"/>
          <w:shd w:val="clear" w:color="auto" w:fill="FFFFFF"/>
          <w:lang w:eastAsia="zh-CN"/>
        </w:rPr>
        <w:t>：</w:t>
      </w:r>
    </w:p>
    <w:p w14:paraId="7A46842A" w14:textId="77777777" w:rsidR="00357DCA" w:rsidRPr="00252861" w:rsidRDefault="00000000"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（1）任务一：车载传感芯片开发与应用</w:t>
      </w:r>
    </w:p>
    <w:p w14:paraId="7E493C76" w14:textId="77777777" w:rsidR="00357DCA" w:rsidRDefault="00000000">
      <w:pPr>
        <w:autoSpaceDE/>
        <w:autoSpaceDN/>
        <w:spacing w:after="120" w:line="500" w:lineRule="exact"/>
        <w:ind w:firstLineChars="200" w:firstLine="640"/>
        <w:jc w:val="both"/>
        <w:rPr>
          <w:rFonts w:ascii="仿宋" w:eastAsia="仿宋" w:hAnsi="仿宋" w:cs="仿宋"/>
          <w:sz w:val="32"/>
          <w:szCs w:val="32"/>
          <w:shd w:val="clear" w:color="auto" w:fill="FFFFFF"/>
          <w:lang w:eastAsia="zh-CN"/>
        </w:rPr>
      </w:pPr>
      <w:r>
        <w:rPr>
          <w:rFonts w:ascii="仿宋" w:eastAsia="仿宋" w:hAnsi="仿宋" w:cs="仿宋" w:hint="eastAsia"/>
          <w:sz w:val="32"/>
          <w:szCs w:val="32"/>
          <w:shd w:val="clear" w:color="auto" w:fill="FFFFFF"/>
          <w:lang w:eastAsia="zh-CN"/>
        </w:rPr>
        <w:t>根据《国家汽车芯片标准体系建设指南（2023年版）》中产品与技术应用中的传感芯片的技术方向，设计任务场景。结合FPGA模块，编程实现车载传感器的功能应用。现场对FPGA模块进行编程，并应用于车辆的功能拓展，并实现车载功能的验证测试。</w:t>
      </w:r>
    </w:p>
    <w:p w14:paraId="5AA168C9" w14:textId="77777777" w:rsidR="00357DCA" w:rsidRDefault="00000000">
      <w:pPr>
        <w:autoSpaceDE/>
        <w:autoSpaceDN/>
        <w:spacing w:after="120" w:line="500" w:lineRule="exact"/>
        <w:ind w:firstLineChars="200" w:firstLine="640"/>
        <w:jc w:val="both"/>
        <w:rPr>
          <w:rFonts w:ascii="仿宋" w:eastAsia="仿宋" w:hAnsi="仿宋" w:cs="仿宋"/>
          <w:sz w:val="32"/>
          <w:szCs w:val="32"/>
          <w:shd w:val="clear" w:color="auto" w:fill="FFFFFF"/>
          <w:lang w:eastAsia="zh-CN"/>
        </w:rPr>
      </w:pPr>
      <w:r>
        <w:rPr>
          <w:rFonts w:ascii="仿宋" w:eastAsia="仿宋" w:hAnsi="仿宋" w:cs="仿宋" w:hint="eastAsia"/>
          <w:sz w:val="32"/>
          <w:szCs w:val="32"/>
          <w:shd w:val="clear" w:color="auto" w:fill="FFFFFF"/>
          <w:lang w:eastAsia="zh-CN"/>
        </w:rPr>
        <w:t>使用硬件描述语言在数字集成电路开发平台进行设计开发，包括模块的功能、接口和时序等；进行模拟仿真和静态时序分析，检查设计的正确性和稳定性；进行综合布局布线，生成可烧录到FPGA上的位文件；将FPGA模块适配到自动驾驶汽车平台上，调试并运行测试程序，记录测试结果；填写测试报告。</w:t>
      </w:r>
    </w:p>
    <w:p w14:paraId="7D3DD2D7" w14:textId="77777777" w:rsidR="00357DCA" w:rsidRPr="00252861" w:rsidRDefault="00000000"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lastRenderedPageBreak/>
        <w:t>（2）任务二：汽车计算芯片测试验证</w:t>
      </w:r>
    </w:p>
    <w:p w14:paraId="47CE6A8E" w14:textId="77777777" w:rsidR="00357DCA" w:rsidRDefault="00000000">
      <w:pPr>
        <w:autoSpaceDE/>
        <w:autoSpaceDN/>
        <w:spacing w:after="120" w:line="500" w:lineRule="exact"/>
        <w:ind w:firstLineChars="200" w:firstLine="640"/>
        <w:jc w:val="both"/>
        <w:rPr>
          <w:rFonts w:ascii="仿宋" w:eastAsia="仿宋" w:hAnsi="仿宋" w:cs="仿宋"/>
          <w:sz w:val="32"/>
          <w:szCs w:val="32"/>
          <w:shd w:val="clear" w:color="auto" w:fill="FFFFFF"/>
          <w:lang w:eastAsia="zh-CN"/>
        </w:rPr>
      </w:pPr>
      <w:r>
        <w:rPr>
          <w:rFonts w:ascii="仿宋" w:eastAsia="仿宋" w:hAnsi="仿宋" w:cs="仿宋" w:hint="eastAsia"/>
          <w:sz w:val="32"/>
          <w:szCs w:val="32"/>
          <w:shd w:val="clear" w:color="auto" w:fill="FFFFFF"/>
          <w:lang w:eastAsia="zh-CN"/>
        </w:rPr>
        <w:t>根据《国家汽车芯片标准体系建设指南（2023年版）》中产品与技术应用中的控制芯片和计算芯片的技术方向，设计任务场景汽车计算芯片是智能汽车中的核心模块，在车辆前装和智能座舱领域有着重要的应用。本任务选用国产化汽车计算芯片，考查选手对汽车计算芯片图像识别感知功能编程、调试、应用的能力。</w:t>
      </w:r>
    </w:p>
    <w:p w14:paraId="54DAAB84" w14:textId="77777777" w:rsidR="00357DCA" w:rsidRDefault="00000000">
      <w:pPr>
        <w:autoSpaceDE/>
        <w:autoSpaceDN/>
        <w:spacing w:after="120" w:line="500" w:lineRule="exact"/>
        <w:ind w:firstLineChars="200" w:firstLine="640"/>
        <w:jc w:val="both"/>
        <w:rPr>
          <w:rFonts w:ascii="仿宋" w:eastAsia="仿宋" w:hAnsi="仿宋" w:cs="仿宋"/>
          <w:sz w:val="32"/>
          <w:szCs w:val="32"/>
          <w:shd w:val="clear" w:color="auto" w:fill="FFFFFF"/>
          <w:lang w:eastAsia="zh-CN"/>
        </w:rPr>
      </w:pPr>
      <w:r>
        <w:rPr>
          <w:rFonts w:ascii="仿宋" w:eastAsia="仿宋" w:hAnsi="仿宋" w:cs="仿宋" w:hint="eastAsia"/>
          <w:sz w:val="32"/>
          <w:szCs w:val="32"/>
          <w:shd w:val="clear" w:color="auto" w:fill="FFFFFF"/>
          <w:lang w:eastAsia="zh-CN"/>
        </w:rPr>
        <w:t>对提供的多片计算芯片模块进行功能性测试，选择功能正常的计算芯片模块进行部署应用。根据要求，将提供的交通感知模型部署到汽车计算芯片上，并选用相应的数据进行感知测试验证，并根据测试结果对模型进行分类；使用任务要求的模型对指定数据或视频流进行感知测试，并记录识别的结果和性能指标；编写程序串接多个感知模型，实现复杂交通场景的感知；填写测试报告。</w:t>
      </w:r>
    </w:p>
    <w:p w14:paraId="63F2D04D" w14:textId="77777777" w:rsidR="00357DCA" w:rsidRPr="00252861" w:rsidRDefault="00000000" w:rsidP="00252861">
      <w:pPr>
        <w:pStyle w:val="a4"/>
        <w:spacing w:line="500" w:lineRule="exact"/>
        <w:ind w:firstLineChars="200" w:firstLine="650"/>
        <w:jc w:val="both"/>
        <w:rPr>
          <w:rFonts w:ascii="仿宋" w:eastAsia="仿宋" w:hAnsi="仿宋" w:cs="仿宋"/>
          <w:spacing w:val="5"/>
          <w:w w:val="99"/>
          <w:lang w:eastAsia="zh-CN"/>
        </w:rPr>
      </w:pPr>
      <w:r w:rsidRPr="00252861">
        <w:rPr>
          <w:rFonts w:ascii="仿宋" w:eastAsia="仿宋" w:hAnsi="仿宋" w:cs="仿宋" w:hint="eastAsia"/>
          <w:spacing w:val="5"/>
          <w:w w:val="99"/>
          <w:lang w:eastAsia="zh-CN"/>
        </w:rPr>
        <w:t>（3）任务三：基于汽车芯片的硬件在环自动驾驶仿真</w:t>
      </w:r>
    </w:p>
    <w:p w14:paraId="752E02A5" w14:textId="77777777" w:rsidR="00357DCA" w:rsidRDefault="00000000">
      <w:pPr>
        <w:autoSpaceDE/>
        <w:autoSpaceDN/>
        <w:spacing w:after="120" w:line="500" w:lineRule="exact"/>
        <w:ind w:firstLineChars="200" w:firstLine="640"/>
        <w:jc w:val="both"/>
        <w:rPr>
          <w:rFonts w:ascii="仿宋" w:eastAsia="仿宋" w:hAnsi="仿宋" w:cs="仿宋"/>
          <w:sz w:val="32"/>
          <w:szCs w:val="32"/>
          <w:shd w:val="clear" w:color="auto" w:fill="FFFFFF"/>
          <w:lang w:eastAsia="zh-CN"/>
        </w:rPr>
      </w:pPr>
      <w:r>
        <w:rPr>
          <w:rFonts w:ascii="仿宋" w:eastAsia="仿宋" w:hAnsi="仿宋" w:cs="仿宋" w:hint="eastAsia"/>
          <w:sz w:val="32"/>
          <w:szCs w:val="32"/>
          <w:shd w:val="clear" w:color="auto" w:fill="FFFFFF"/>
          <w:lang w:eastAsia="zh-CN"/>
        </w:rPr>
        <w:t>根据《国家汽车芯片标准体系建设指南（2023年版）》中匹配试验中的整车匹配道路试验和整车匹配台架试验的技术方向，设计任务场景。硬件在环的仿真测试是当前行业内主流的自动驾驶测试验证方案，也是一种高效的软硬件协同验证方法，在硬件在环自动驾驶仿真中能够获取真实的感知数据（如：GPS定位数据、激光雷达点云数据、毫米波雷达数据、摄像头数据），并设置多种不同的路况进行测试。本任务中将车载传感器模块和汽车计算芯片模块适配到自动驾驶汽车平台上。并对前置任务完成开发的功能进行综合测试。</w:t>
      </w:r>
    </w:p>
    <w:p w14:paraId="01286AA2" w14:textId="77777777" w:rsidR="00357DCA" w:rsidRDefault="00000000">
      <w:pPr>
        <w:autoSpaceDE/>
        <w:autoSpaceDN/>
        <w:spacing w:after="120" w:line="500" w:lineRule="exact"/>
        <w:ind w:firstLineChars="200" w:firstLine="640"/>
        <w:jc w:val="both"/>
        <w:rPr>
          <w:rFonts w:ascii="仿宋" w:eastAsia="仿宋" w:hAnsi="仿宋" w:cs="仿宋"/>
          <w:sz w:val="32"/>
          <w:szCs w:val="32"/>
          <w:shd w:val="clear" w:color="auto" w:fill="FFFFFF"/>
          <w:lang w:eastAsia="zh-CN"/>
        </w:rPr>
      </w:pPr>
      <w:r>
        <w:rPr>
          <w:rFonts w:ascii="仿宋" w:eastAsia="仿宋" w:hAnsi="仿宋" w:cs="仿宋" w:hint="eastAsia"/>
          <w:sz w:val="32"/>
          <w:szCs w:val="32"/>
          <w:shd w:val="clear" w:color="auto" w:fill="FFFFFF"/>
          <w:lang w:eastAsia="zh-CN"/>
        </w:rPr>
        <w:t>将车载传感模块和汽车计算芯片模块适配到汽车平台上，运行硬件在环仿真软件，实现仿真环境数据与汽车平台的数据交互；选择仿真软件中的车辆出厂检测模式，按照给定的CAN通讯协议发送指令，控制汽车平台执行预设的动作；通过修改仿真车辆</w:t>
      </w:r>
      <w:r>
        <w:rPr>
          <w:rFonts w:ascii="仿宋" w:eastAsia="仿宋" w:hAnsi="仿宋" w:cs="仿宋" w:hint="eastAsia"/>
          <w:sz w:val="32"/>
          <w:szCs w:val="32"/>
          <w:shd w:val="clear" w:color="auto" w:fill="FFFFFF"/>
          <w:lang w:eastAsia="zh-CN"/>
        </w:rPr>
        <w:lastRenderedPageBreak/>
        <w:t>的运动学模型和控制参数，执行车道线保持功能的仿真验证，分析车辆转向响应和稳定性；切换到城市道路仿真模式，汽车计算芯片接收仿真平台车载传感器的实时数据，进行融合感知处理，结合综合路况和车辆状态做出自动驾驶决策；填写测试报告。</w:t>
      </w:r>
    </w:p>
    <w:p w14:paraId="068F718B" w14:textId="4E6F9305" w:rsidR="00357DCA" w:rsidRPr="00252861" w:rsidRDefault="00252861" w:rsidP="00252861">
      <w:pPr>
        <w:pStyle w:val="ad"/>
        <w:tabs>
          <w:tab w:val="left" w:pos="1790"/>
        </w:tabs>
        <w:spacing w:line="500" w:lineRule="exact"/>
        <w:ind w:left="0" w:right="653" w:firstLineChars="200" w:firstLine="642"/>
        <w:rPr>
          <w:rFonts w:ascii="仿宋" w:eastAsia="仿宋" w:hAnsi="仿宋" w:cs="仿宋"/>
          <w:b/>
          <w:bCs/>
          <w:spacing w:val="1"/>
          <w:w w:val="99"/>
          <w:sz w:val="32"/>
          <w:szCs w:val="32"/>
          <w:lang w:eastAsia="zh-CN"/>
        </w:rPr>
      </w:pPr>
      <w:bookmarkStart w:id="10" w:name="_Toc4561"/>
      <w:bookmarkStart w:id="11" w:name="_Toc17442"/>
      <w:r>
        <w:rPr>
          <w:rFonts w:ascii="仿宋" w:eastAsia="仿宋" w:hAnsi="仿宋" w:cs="仿宋" w:hint="eastAsia"/>
          <w:b/>
          <w:bCs/>
          <w:spacing w:val="1"/>
          <w:w w:val="99"/>
          <w:sz w:val="32"/>
          <w:szCs w:val="32"/>
          <w:lang w:eastAsia="zh-CN"/>
        </w:rPr>
        <w:t>3、</w:t>
      </w:r>
      <w:r w:rsidRPr="00252861">
        <w:rPr>
          <w:rFonts w:ascii="仿宋" w:eastAsia="仿宋" w:hAnsi="仿宋" w:cs="仿宋" w:hint="eastAsia"/>
          <w:b/>
          <w:bCs/>
          <w:spacing w:val="1"/>
          <w:w w:val="99"/>
          <w:sz w:val="32"/>
          <w:szCs w:val="32"/>
          <w:lang w:eastAsia="zh-CN"/>
        </w:rPr>
        <w:t>评判标准</w:t>
      </w:r>
      <w:bookmarkEnd w:id="10"/>
      <w:bookmarkEnd w:id="11"/>
    </w:p>
    <w:p w14:paraId="4A57AA11" w14:textId="05A58B80" w:rsidR="00357DCA" w:rsidRPr="00252861" w:rsidRDefault="00252861" w:rsidP="00252861">
      <w:pPr>
        <w:pStyle w:val="ad"/>
        <w:tabs>
          <w:tab w:val="left" w:pos="1790"/>
        </w:tabs>
        <w:spacing w:line="500" w:lineRule="exact"/>
        <w:ind w:left="0" w:right="653" w:firstLineChars="200" w:firstLine="642"/>
        <w:rPr>
          <w:rFonts w:ascii="仿宋" w:eastAsia="仿宋" w:hAnsi="仿宋" w:cs="仿宋"/>
          <w:b/>
          <w:bCs/>
          <w:spacing w:val="1"/>
          <w:w w:val="99"/>
          <w:sz w:val="32"/>
          <w:szCs w:val="32"/>
          <w:lang w:eastAsia="zh-CN"/>
        </w:rPr>
      </w:pPr>
      <w:r w:rsidRPr="00252861">
        <w:rPr>
          <w:rFonts w:ascii="仿宋" w:eastAsia="仿宋" w:hAnsi="仿宋" w:cs="仿宋" w:hint="eastAsia"/>
          <w:b/>
          <w:bCs/>
          <w:spacing w:val="1"/>
          <w:w w:val="99"/>
          <w:sz w:val="32"/>
          <w:szCs w:val="32"/>
          <w:lang w:eastAsia="zh-CN"/>
        </w:rPr>
        <w:t>（1</w:t>
      </w:r>
      <w:r>
        <w:rPr>
          <w:rFonts w:ascii="仿宋" w:eastAsia="仿宋" w:hAnsi="仿宋" w:cs="仿宋" w:hint="eastAsia"/>
          <w:b/>
          <w:bCs/>
          <w:spacing w:val="1"/>
          <w:w w:val="99"/>
          <w:sz w:val="32"/>
          <w:szCs w:val="32"/>
          <w:lang w:eastAsia="zh-CN"/>
        </w:rPr>
        <w:t>）</w:t>
      </w:r>
      <w:r w:rsidRPr="00252861">
        <w:rPr>
          <w:rFonts w:ascii="仿宋" w:eastAsia="仿宋" w:hAnsi="仿宋" w:cs="仿宋" w:hint="eastAsia"/>
          <w:b/>
          <w:bCs/>
          <w:spacing w:val="1"/>
          <w:w w:val="99"/>
          <w:sz w:val="32"/>
          <w:szCs w:val="32"/>
          <w:lang w:eastAsia="zh-CN"/>
        </w:rPr>
        <w:t>分数权重：介绍总分数及各模块、各具体评判点的分数权重，测量及评价的分数权重(分数权重可列表说明)。明确介绍本项目评价部分各等级及含义</w:t>
      </w:r>
      <w:r w:rsidR="00014AB2" w:rsidRPr="00252861">
        <w:rPr>
          <w:rFonts w:ascii="仿宋" w:eastAsia="仿宋" w:hAnsi="仿宋" w:cs="仿宋" w:hint="eastAsia"/>
          <w:b/>
          <w:bCs/>
          <w:spacing w:val="1"/>
          <w:w w:val="99"/>
          <w:sz w:val="32"/>
          <w:szCs w:val="32"/>
          <w:lang w:eastAsia="zh-CN"/>
        </w:rPr>
        <w:t>。</w:t>
      </w:r>
    </w:p>
    <w:tbl>
      <w:tblPr>
        <w:tblStyle w:val="ab"/>
        <w:tblW w:w="0" w:type="auto"/>
        <w:jc w:val="right"/>
        <w:tblLook w:val="04A0" w:firstRow="1" w:lastRow="0" w:firstColumn="1" w:lastColumn="0" w:noHBand="0" w:noVBand="1"/>
      </w:tblPr>
      <w:tblGrid>
        <w:gridCol w:w="1475"/>
        <w:gridCol w:w="5866"/>
        <w:gridCol w:w="1449"/>
      </w:tblGrid>
      <w:tr w:rsidR="00014AB2" w14:paraId="1ECE3455" w14:textId="77777777" w:rsidTr="00FB033B">
        <w:trPr>
          <w:jc w:val="right"/>
        </w:trPr>
        <w:tc>
          <w:tcPr>
            <w:tcW w:w="7541" w:type="dxa"/>
            <w:gridSpan w:val="2"/>
            <w:vAlign w:val="center"/>
          </w:tcPr>
          <w:p w14:paraId="68D01CC6"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spacing w:val="-2"/>
                <w:w w:val="99"/>
                <w:lang w:eastAsia="zh-CN"/>
              </w:rPr>
              <w:t>实际操作竞赛</w:t>
            </w:r>
          </w:p>
        </w:tc>
        <w:tc>
          <w:tcPr>
            <w:tcW w:w="1475" w:type="dxa"/>
            <w:vAlign w:val="center"/>
          </w:tcPr>
          <w:p w14:paraId="12ECBAFD"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spacing w:val="-2"/>
                <w:w w:val="99"/>
                <w:lang w:eastAsia="zh-CN"/>
              </w:rPr>
              <w:t>权重比列</w:t>
            </w:r>
          </w:p>
        </w:tc>
      </w:tr>
      <w:tr w:rsidR="00014AB2" w14:paraId="57115A06" w14:textId="77777777" w:rsidTr="00FB033B">
        <w:trPr>
          <w:jc w:val="right"/>
        </w:trPr>
        <w:tc>
          <w:tcPr>
            <w:tcW w:w="1506" w:type="dxa"/>
            <w:vAlign w:val="center"/>
          </w:tcPr>
          <w:p w14:paraId="67BA7219"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spacing w:val="-2"/>
                <w:w w:val="99"/>
                <w:lang w:eastAsia="zh-CN"/>
              </w:rPr>
              <w:t>考核任务</w:t>
            </w:r>
          </w:p>
        </w:tc>
        <w:tc>
          <w:tcPr>
            <w:tcW w:w="6035" w:type="dxa"/>
            <w:vAlign w:val="center"/>
          </w:tcPr>
          <w:p w14:paraId="76B82563"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spacing w:val="-2"/>
                <w:w w:val="99"/>
                <w:lang w:eastAsia="zh-CN"/>
              </w:rPr>
              <w:t>考核要点与相关技术要求</w:t>
            </w:r>
          </w:p>
        </w:tc>
        <w:tc>
          <w:tcPr>
            <w:tcW w:w="1475" w:type="dxa"/>
            <w:vAlign w:val="center"/>
          </w:tcPr>
          <w:p w14:paraId="117F2DEB"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p>
        </w:tc>
      </w:tr>
      <w:tr w:rsidR="00014AB2" w14:paraId="38311056" w14:textId="77777777" w:rsidTr="00FB033B">
        <w:trPr>
          <w:jc w:val="right"/>
        </w:trPr>
        <w:tc>
          <w:tcPr>
            <w:tcW w:w="1506" w:type="dxa"/>
            <w:vAlign w:val="center"/>
          </w:tcPr>
          <w:p w14:paraId="4FB78739"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bCs/>
                <w:lang w:val="zh-CN" w:eastAsia="zh-CN"/>
              </w:rPr>
              <w:t>车载传感芯片开发与应用</w:t>
            </w:r>
          </w:p>
        </w:tc>
        <w:tc>
          <w:tcPr>
            <w:tcW w:w="6035" w:type="dxa"/>
            <w:vAlign w:val="center"/>
          </w:tcPr>
          <w:p w14:paraId="4ECB76E3" w14:textId="4D0D84B4" w:rsidR="00014AB2" w:rsidRDefault="00014AB2" w:rsidP="00014AB2">
            <w:pPr>
              <w:pStyle w:val="aa"/>
              <w:adjustRightInd w:val="0"/>
              <w:spacing w:before="0" w:beforeAutospacing="0" w:after="0" w:afterAutospacing="0"/>
              <w:jc w:val="both"/>
              <w:rPr>
                <w:rFonts w:ascii="仿宋" w:eastAsia="仿宋" w:hAnsi="仿宋" w:cs="仿宋"/>
                <w:bCs/>
                <w:sz w:val="32"/>
                <w:szCs w:val="32"/>
                <w:lang w:val="zh-CN" w:eastAsia="zh-CN"/>
              </w:rPr>
            </w:pPr>
            <w:r>
              <w:rPr>
                <w:rFonts w:ascii="仿宋" w:eastAsia="仿宋" w:hAnsi="仿宋" w:cs="仿宋" w:hint="eastAsia"/>
                <w:bCs/>
                <w:sz w:val="32"/>
                <w:szCs w:val="32"/>
                <w:lang w:val="zh-CN" w:eastAsia="zh-CN"/>
              </w:rPr>
              <w:t>1.能够根据车载传感芯片的功能需求和性能指标，选择合适的开发方案。（4分）</w:t>
            </w:r>
          </w:p>
          <w:p w14:paraId="6E9CD2DB" w14:textId="3847978F" w:rsidR="00014AB2" w:rsidRDefault="00014AB2" w:rsidP="00014AB2">
            <w:pPr>
              <w:pStyle w:val="aa"/>
              <w:adjustRightInd w:val="0"/>
              <w:spacing w:before="0" w:beforeAutospacing="0" w:after="0" w:afterAutospacing="0"/>
              <w:jc w:val="both"/>
              <w:rPr>
                <w:rFonts w:ascii="仿宋" w:eastAsia="仿宋" w:hAnsi="仿宋" w:cs="仿宋"/>
                <w:bCs/>
                <w:sz w:val="32"/>
                <w:szCs w:val="32"/>
                <w:lang w:val="zh-CN" w:eastAsia="zh-CN"/>
              </w:rPr>
            </w:pPr>
            <w:r>
              <w:rPr>
                <w:rFonts w:ascii="仿宋" w:eastAsia="仿宋" w:hAnsi="仿宋" w:cs="仿宋" w:hint="eastAsia"/>
                <w:bCs/>
                <w:sz w:val="32"/>
                <w:szCs w:val="32"/>
                <w:lang w:val="zh-CN" w:eastAsia="zh-CN"/>
              </w:rPr>
              <w:t>2.能够使用硬件描述语言在设计软件中编写车载传感芯片的程序，包括数据采集、数据处理、数据输出等模块。（1</w:t>
            </w:r>
            <w:r>
              <w:rPr>
                <w:rFonts w:ascii="仿宋" w:eastAsia="仿宋" w:hAnsi="仿宋" w:cs="仿宋"/>
                <w:bCs/>
                <w:sz w:val="32"/>
                <w:szCs w:val="32"/>
                <w:lang w:val="zh-CN" w:eastAsia="zh-CN"/>
              </w:rPr>
              <w:t>0</w:t>
            </w:r>
            <w:r>
              <w:rPr>
                <w:rFonts w:ascii="仿宋" w:eastAsia="仿宋" w:hAnsi="仿宋" w:cs="仿宋" w:hint="eastAsia"/>
                <w:bCs/>
                <w:sz w:val="32"/>
                <w:szCs w:val="32"/>
                <w:lang w:val="zh-CN" w:eastAsia="zh-CN"/>
              </w:rPr>
              <w:t>分）</w:t>
            </w:r>
          </w:p>
          <w:p w14:paraId="11520715" w14:textId="21EB8179" w:rsidR="00014AB2" w:rsidRDefault="00014AB2" w:rsidP="00014AB2">
            <w:pPr>
              <w:pStyle w:val="aa"/>
              <w:adjustRightInd w:val="0"/>
              <w:spacing w:before="0" w:beforeAutospacing="0" w:after="0" w:afterAutospacing="0"/>
              <w:jc w:val="both"/>
              <w:rPr>
                <w:rFonts w:ascii="仿宋" w:eastAsia="仿宋" w:hAnsi="仿宋" w:cs="仿宋"/>
                <w:bCs/>
                <w:sz w:val="32"/>
                <w:szCs w:val="32"/>
                <w:lang w:val="zh-CN" w:eastAsia="zh-CN"/>
              </w:rPr>
            </w:pPr>
            <w:r>
              <w:rPr>
                <w:rFonts w:ascii="仿宋" w:eastAsia="仿宋" w:hAnsi="仿宋" w:cs="仿宋" w:hint="eastAsia"/>
                <w:bCs/>
                <w:sz w:val="32"/>
                <w:szCs w:val="32"/>
                <w:lang w:val="zh-CN" w:eastAsia="zh-CN"/>
              </w:rPr>
              <w:t>3.能够对程序进行功能仿真和参数分析，检查代码的正确性和稳定性，优化代码的性能。（1</w:t>
            </w:r>
            <w:r>
              <w:rPr>
                <w:rFonts w:ascii="仿宋" w:eastAsia="仿宋" w:hAnsi="仿宋" w:cs="仿宋"/>
                <w:bCs/>
                <w:sz w:val="32"/>
                <w:szCs w:val="32"/>
                <w:lang w:val="zh-CN" w:eastAsia="zh-CN"/>
              </w:rPr>
              <w:t>0</w:t>
            </w:r>
            <w:r>
              <w:rPr>
                <w:rFonts w:ascii="仿宋" w:eastAsia="仿宋" w:hAnsi="仿宋" w:cs="仿宋" w:hint="eastAsia"/>
                <w:bCs/>
                <w:sz w:val="32"/>
                <w:szCs w:val="32"/>
                <w:lang w:val="zh-CN" w:eastAsia="zh-CN"/>
              </w:rPr>
              <w:t>分）</w:t>
            </w:r>
          </w:p>
          <w:p w14:paraId="12E67D49" w14:textId="5A3D3998" w:rsidR="00014AB2" w:rsidRDefault="00014AB2" w:rsidP="00014AB2">
            <w:pPr>
              <w:pStyle w:val="a4"/>
              <w:tabs>
                <w:tab w:val="left" w:pos="9240"/>
              </w:tabs>
              <w:spacing w:before="10" w:line="500" w:lineRule="exact"/>
              <w:jc w:val="both"/>
              <w:rPr>
                <w:rFonts w:ascii="仿宋" w:eastAsia="仿宋" w:hAnsi="仿宋" w:cs="仿宋"/>
                <w:spacing w:val="-2"/>
                <w:w w:val="99"/>
                <w:lang w:eastAsia="zh-CN"/>
              </w:rPr>
            </w:pPr>
            <w:r>
              <w:rPr>
                <w:rFonts w:ascii="仿宋" w:eastAsia="仿宋" w:hAnsi="仿宋" w:cs="仿宋" w:hint="eastAsia"/>
                <w:bCs/>
                <w:lang w:val="zh-CN" w:eastAsia="zh-CN"/>
              </w:rPr>
              <w:t>4.能够将电路映射到目标FPGA芯片的bit文件烧录到FPGA芯片上，并测试其功能及性能。（6分）</w:t>
            </w:r>
          </w:p>
        </w:tc>
        <w:tc>
          <w:tcPr>
            <w:tcW w:w="1475" w:type="dxa"/>
            <w:vAlign w:val="center"/>
          </w:tcPr>
          <w:p w14:paraId="2F610607"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spacing w:val="-2"/>
                <w:w w:val="99"/>
                <w:lang w:eastAsia="zh-CN"/>
              </w:rPr>
              <w:t>30</w:t>
            </w:r>
          </w:p>
        </w:tc>
      </w:tr>
      <w:tr w:rsidR="00014AB2" w14:paraId="1739077E" w14:textId="77777777" w:rsidTr="00FB033B">
        <w:trPr>
          <w:jc w:val="right"/>
        </w:trPr>
        <w:tc>
          <w:tcPr>
            <w:tcW w:w="1506" w:type="dxa"/>
            <w:vAlign w:val="center"/>
          </w:tcPr>
          <w:p w14:paraId="4D4C8C42"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bCs/>
                <w:lang w:val="zh-CN" w:eastAsia="zh-CN"/>
              </w:rPr>
              <w:lastRenderedPageBreak/>
              <w:t>汽车计算芯片测试验证</w:t>
            </w:r>
          </w:p>
        </w:tc>
        <w:tc>
          <w:tcPr>
            <w:tcW w:w="6035" w:type="dxa"/>
            <w:vAlign w:val="center"/>
          </w:tcPr>
          <w:p w14:paraId="0CAD91BA" w14:textId="735A5228" w:rsidR="00014AB2" w:rsidRDefault="00014AB2" w:rsidP="00014AB2">
            <w:pPr>
              <w:pStyle w:val="aa"/>
              <w:adjustRightInd w:val="0"/>
              <w:spacing w:before="0" w:beforeAutospacing="0" w:after="0" w:afterAutospacing="0"/>
              <w:jc w:val="both"/>
              <w:rPr>
                <w:rFonts w:ascii="仿宋" w:eastAsia="仿宋" w:hAnsi="仿宋" w:cs="仿宋"/>
                <w:bCs/>
                <w:sz w:val="32"/>
                <w:szCs w:val="32"/>
                <w:lang w:val="zh-CN" w:eastAsia="zh-CN"/>
              </w:rPr>
            </w:pPr>
            <w:r>
              <w:rPr>
                <w:rFonts w:ascii="仿宋" w:eastAsia="仿宋" w:hAnsi="仿宋" w:cs="仿宋" w:hint="eastAsia"/>
                <w:bCs/>
                <w:sz w:val="32"/>
                <w:szCs w:val="32"/>
                <w:lang w:val="zh-CN" w:eastAsia="zh-CN"/>
              </w:rPr>
              <w:t>1.能够运用仪器、仪表、自动测试程序、诊断协议等方式对芯片进行功能性测试，筛选出功能正常的芯片。（4分）</w:t>
            </w:r>
          </w:p>
          <w:p w14:paraId="79BC4690" w14:textId="4AE75577" w:rsidR="00014AB2" w:rsidRDefault="00014AB2" w:rsidP="00014AB2">
            <w:pPr>
              <w:pStyle w:val="aa"/>
              <w:adjustRightInd w:val="0"/>
              <w:spacing w:before="0" w:beforeAutospacing="0" w:after="0" w:afterAutospacing="0"/>
              <w:jc w:val="both"/>
              <w:rPr>
                <w:rFonts w:ascii="仿宋" w:eastAsia="仿宋" w:hAnsi="仿宋" w:cs="仿宋"/>
                <w:bCs/>
                <w:sz w:val="32"/>
                <w:szCs w:val="32"/>
                <w:lang w:val="zh-CN" w:eastAsia="zh-CN"/>
              </w:rPr>
            </w:pPr>
            <w:r>
              <w:rPr>
                <w:rFonts w:ascii="仿宋" w:eastAsia="仿宋" w:hAnsi="仿宋" w:cs="仿宋" w:hint="eastAsia"/>
                <w:bCs/>
                <w:sz w:val="32"/>
                <w:szCs w:val="32"/>
                <w:lang w:val="zh-CN" w:eastAsia="zh-CN"/>
              </w:rPr>
              <w:t>2.能够利用汽车芯片开发工具链，实现感知模型的部署、识别、分析、优化等操作。（1</w:t>
            </w:r>
            <w:r>
              <w:rPr>
                <w:rFonts w:ascii="仿宋" w:eastAsia="仿宋" w:hAnsi="仿宋" w:cs="仿宋"/>
                <w:bCs/>
                <w:sz w:val="32"/>
                <w:szCs w:val="32"/>
                <w:lang w:val="zh-CN" w:eastAsia="zh-CN"/>
              </w:rPr>
              <w:t>0</w:t>
            </w:r>
            <w:r>
              <w:rPr>
                <w:rFonts w:ascii="仿宋" w:eastAsia="仿宋" w:hAnsi="仿宋" w:cs="仿宋" w:hint="eastAsia"/>
                <w:bCs/>
                <w:sz w:val="32"/>
                <w:szCs w:val="32"/>
                <w:lang w:val="zh-CN" w:eastAsia="zh-CN"/>
              </w:rPr>
              <w:t>分）</w:t>
            </w:r>
          </w:p>
          <w:p w14:paraId="46EBF2C8" w14:textId="595E24A7" w:rsidR="00014AB2" w:rsidRDefault="00014AB2" w:rsidP="00014AB2">
            <w:pPr>
              <w:pStyle w:val="aa"/>
              <w:adjustRightInd w:val="0"/>
              <w:spacing w:before="0" w:beforeAutospacing="0" w:after="0" w:afterAutospacing="0"/>
              <w:jc w:val="both"/>
              <w:rPr>
                <w:rFonts w:ascii="仿宋" w:eastAsia="仿宋" w:hAnsi="仿宋" w:cs="仿宋"/>
                <w:bCs/>
                <w:sz w:val="32"/>
                <w:szCs w:val="32"/>
                <w:lang w:val="zh-CN" w:eastAsia="zh-CN"/>
              </w:rPr>
            </w:pPr>
            <w:r>
              <w:rPr>
                <w:rFonts w:ascii="仿宋" w:eastAsia="仿宋" w:hAnsi="仿宋" w:cs="仿宋" w:hint="eastAsia"/>
                <w:bCs/>
                <w:sz w:val="32"/>
                <w:szCs w:val="32"/>
                <w:lang w:val="zh-CN" w:eastAsia="zh-CN"/>
              </w:rPr>
              <w:t>3.能够基于多模型串接和优化，实现对复杂交通场景的识别。（</w:t>
            </w:r>
            <w:r>
              <w:rPr>
                <w:rFonts w:ascii="仿宋" w:eastAsia="仿宋" w:hAnsi="仿宋" w:cs="仿宋"/>
                <w:bCs/>
                <w:sz w:val="32"/>
                <w:szCs w:val="32"/>
                <w:lang w:val="zh-CN" w:eastAsia="zh-CN"/>
              </w:rPr>
              <w:t>8</w:t>
            </w:r>
            <w:r>
              <w:rPr>
                <w:rFonts w:ascii="仿宋" w:eastAsia="仿宋" w:hAnsi="仿宋" w:cs="仿宋" w:hint="eastAsia"/>
                <w:bCs/>
                <w:sz w:val="32"/>
                <w:szCs w:val="32"/>
                <w:lang w:val="zh-CN" w:eastAsia="zh-CN"/>
              </w:rPr>
              <w:t>分）</w:t>
            </w:r>
          </w:p>
          <w:p w14:paraId="64CDAEDB" w14:textId="6A297F22" w:rsidR="00014AB2" w:rsidRDefault="00014AB2" w:rsidP="00014AB2">
            <w:pPr>
              <w:pStyle w:val="a4"/>
              <w:tabs>
                <w:tab w:val="left" w:pos="9240"/>
              </w:tabs>
              <w:spacing w:before="10" w:line="500" w:lineRule="exact"/>
              <w:jc w:val="both"/>
              <w:rPr>
                <w:rFonts w:ascii="仿宋" w:eastAsia="仿宋" w:hAnsi="仿宋" w:cs="仿宋"/>
                <w:spacing w:val="-2"/>
                <w:w w:val="99"/>
                <w:lang w:eastAsia="zh-CN"/>
              </w:rPr>
            </w:pPr>
            <w:r>
              <w:rPr>
                <w:rFonts w:ascii="仿宋" w:eastAsia="仿宋" w:hAnsi="仿宋" w:cs="仿宋" w:hint="eastAsia"/>
                <w:bCs/>
                <w:lang w:val="zh-CN" w:eastAsia="zh-CN"/>
              </w:rPr>
              <w:t>4.能够通过指定接口，采集和处理硬件在环仿真传感器的实时数据，对传感器数据进行融合感知处理并生成自动驾驶决策。（8分）</w:t>
            </w:r>
          </w:p>
        </w:tc>
        <w:tc>
          <w:tcPr>
            <w:tcW w:w="1475" w:type="dxa"/>
            <w:vAlign w:val="center"/>
          </w:tcPr>
          <w:p w14:paraId="41B9FD59"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spacing w:val="-2"/>
                <w:w w:val="99"/>
                <w:lang w:eastAsia="zh-CN"/>
              </w:rPr>
              <w:t>30</w:t>
            </w:r>
          </w:p>
        </w:tc>
      </w:tr>
      <w:tr w:rsidR="00014AB2" w14:paraId="47BB2717" w14:textId="77777777" w:rsidTr="00FB033B">
        <w:trPr>
          <w:jc w:val="right"/>
        </w:trPr>
        <w:tc>
          <w:tcPr>
            <w:tcW w:w="1506" w:type="dxa"/>
            <w:vAlign w:val="center"/>
          </w:tcPr>
          <w:p w14:paraId="01E11D2E"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bCs/>
                <w:lang w:eastAsia="zh-CN"/>
              </w:rPr>
              <w:t>基于汽车芯片的硬件在环自动驾驶仿真</w:t>
            </w:r>
          </w:p>
        </w:tc>
        <w:tc>
          <w:tcPr>
            <w:tcW w:w="6035" w:type="dxa"/>
            <w:vAlign w:val="center"/>
          </w:tcPr>
          <w:p w14:paraId="34292E3A" w14:textId="1D82B01C" w:rsidR="00014AB2" w:rsidRDefault="00014AB2" w:rsidP="00014AB2">
            <w:pPr>
              <w:pStyle w:val="aa"/>
              <w:adjustRightInd w:val="0"/>
              <w:spacing w:before="0" w:beforeAutospacing="0" w:after="0" w:afterAutospacing="0"/>
              <w:jc w:val="both"/>
              <w:rPr>
                <w:rFonts w:ascii="仿宋" w:eastAsia="仿宋" w:hAnsi="仿宋" w:cs="仿宋"/>
                <w:bCs/>
                <w:sz w:val="32"/>
                <w:szCs w:val="32"/>
                <w:lang w:val="zh-CN" w:eastAsia="zh-CN"/>
              </w:rPr>
            </w:pPr>
            <w:r>
              <w:rPr>
                <w:rFonts w:ascii="仿宋" w:eastAsia="仿宋" w:hAnsi="仿宋" w:cs="仿宋" w:hint="eastAsia"/>
                <w:bCs/>
                <w:sz w:val="32"/>
                <w:szCs w:val="32"/>
                <w:lang w:val="zh-CN" w:eastAsia="zh-CN"/>
              </w:rPr>
              <w:t>1.能够对汽车平台、车载传感芯片模块和汽车计算芯片模块等关键模块进行安装和调试。（5分）</w:t>
            </w:r>
          </w:p>
          <w:p w14:paraId="2ADF299C" w14:textId="39AAE95B" w:rsidR="00014AB2" w:rsidRDefault="00014AB2" w:rsidP="00014AB2">
            <w:pPr>
              <w:pStyle w:val="aa"/>
              <w:adjustRightInd w:val="0"/>
              <w:spacing w:before="0" w:beforeAutospacing="0" w:after="0" w:afterAutospacing="0"/>
              <w:jc w:val="both"/>
              <w:rPr>
                <w:rFonts w:ascii="仿宋" w:eastAsia="仿宋" w:hAnsi="仿宋" w:cs="仿宋"/>
                <w:bCs/>
                <w:sz w:val="32"/>
                <w:szCs w:val="32"/>
                <w:lang w:val="zh-CN" w:eastAsia="zh-CN"/>
              </w:rPr>
            </w:pPr>
            <w:r>
              <w:rPr>
                <w:rFonts w:ascii="仿宋" w:eastAsia="仿宋" w:hAnsi="仿宋" w:cs="仿宋" w:hint="eastAsia"/>
                <w:bCs/>
                <w:sz w:val="32"/>
                <w:szCs w:val="32"/>
                <w:lang w:val="zh-CN" w:eastAsia="zh-CN"/>
              </w:rPr>
              <w:t>2.</w:t>
            </w:r>
            <w:r>
              <w:rPr>
                <w:rFonts w:ascii="仿宋" w:eastAsia="仿宋" w:hAnsi="仿宋" w:cs="仿宋" w:hint="eastAsia"/>
                <w:bCs/>
                <w:sz w:val="32"/>
                <w:szCs w:val="32"/>
                <w:lang w:eastAsia="zh-CN"/>
              </w:rPr>
              <w:t>能够</w:t>
            </w:r>
            <w:r>
              <w:rPr>
                <w:rFonts w:ascii="仿宋" w:eastAsia="仿宋" w:hAnsi="仿宋" w:cs="仿宋" w:hint="eastAsia"/>
                <w:bCs/>
                <w:sz w:val="32"/>
                <w:szCs w:val="32"/>
                <w:lang w:val="zh-CN" w:eastAsia="zh-CN"/>
              </w:rPr>
              <w:t>通过数据接口将计算机与汽车平台相连，运行硬件在环仿真软件，实现仿真环境数据与汽车平台的数据交互。（5分）</w:t>
            </w:r>
          </w:p>
          <w:p w14:paraId="4E4C1B8A" w14:textId="61F5DD91" w:rsidR="00014AB2" w:rsidRDefault="00014AB2" w:rsidP="00014AB2">
            <w:pPr>
              <w:pStyle w:val="aa"/>
              <w:adjustRightInd w:val="0"/>
              <w:spacing w:before="0" w:beforeAutospacing="0" w:after="0" w:afterAutospacing="0"/>
              <w:jc w:val="both"/>
              <w:rPr>
                <w:rFonts w:ascii="仿宋" w:eastAsia="仿宋" w:hAnsi="仿宋" w:cs="仿宋"/>
                <w:bCs/>
                <w:sz w:val="32"/>
                <w:szCs w:val="32"/>
                <w:lang w:val="zh-CN" w:eastAsia="zh-CN"/>
              </w:rPr>
            </w:pPr>
            <w:r>
              <w:rPr>
                <w:rFonts w:ascii="仿宋" w:eastAsia="仿宋" w:hAnsi="仿宋" w:cs="仿宋" w:hint="eastAsia"/>
                <w:bCs/>
                <w:sz w:val="32"/>
                <w:szCs w:val="32"/>
                <w:lang w:val="zh-CN" w:eastAsia="zh-CN"/>
              </w:rPr>
              <w:t>3.</w:t>
            </w:r>
            <w:r>
              <w:rPr>
                <w:rFonts w:ascii="仿宋" w:eastAsia="仿宋" w:hAnsi="仿宋" w:cs="仿宋" w:hint="eastAsia"/>
                <w:bCs/>
                <w:sz w:val="32"/>
                <w:szCs w:val="32"/>
                <w:lang w:eastAsia="zh-CN"/>
              </w:rPr>
              <w:t xml:space="preserve"> 能够根据</w:t>
            </w:r>
            <w:r>
              <w:rPr>
                <w:rFonts w:ascii="仿宋" w:eastAsia="仿宋" w:hAnsi="仿宋" w:cs="仿宋" w:hint="eastAsia"/>
                <w:bCs/>
                <w:sz w:val="32"/>
                <w:szCs w:val="32"/>
                <w:lang w:val="zh-CN" w:eastAsia="zh-CN"/>
              </w:rPr>
              <w:t>给定的CAN通讯协议，控制汽车平台执行预设的动作，验证汽车平台功能完整性。（1</w:t>
            </w:r>
            <w:r>
              <w:rPr>
                <w:rFonts w:ascii="仿宋" w:eastAsia="仿宋" w:hAnsi="仿宋" w:cs="仿宋"/>
                <w:bCs/>
                <w:sz w:val="32"/>
                <w:szCs w:val="32"/>
                <w:lang w:val="zh-CN" w:eastAsia="zh-CN"/>
              </w:rPr>
              <w:t>0</w:t>
            </w:r>
            <w:r>
              <w:rPr>
                <w:rFonts w:ascii="仿宋" w:eastAsia="仿宋" w:hAnsi="仿宋" w:cs="仿宋" w:hint="eastAsia"/>
                <w:bCs/>
                <w:sz w:val="32"/>
                <w:szCs w:val="32"/>
                <w:lang w:val="zh-CN" w:eastAsia="zh-CN"/>
              </w:rPr>
              <w:t>分）</w:t>
            </w:r>
          </w:p>
          <w:p w14:paraId="58C95D1D" w14:textId="52FC94CC" w:rsidR="00014AB2" w:rsidRDefault="00014AB2" w:rsidP="00014AB2">
            <w:pPr>
              <w:pStyle w:val="aa"/>
              <w:adjustRightInd w:val="0"/>
              <w:spacing w:before="0" w:beforeAutospacing="0" w:after="0" w:afterAutospacing="0"/>
              <w:jc w:val="both"/>
              <w:rPr>
                <w:rFonts w:ascii="仿宋" w:eastAsia="仿宋" w:hAnsi="仿宋" w:cs="仿宋"/>
                <w:bCs/>
                <w:sz w:val="32"/>
                <w:szCs w:val="32"/>
                <w:lang w:val="zh-CN" w:eastAsia="zh-CN"/>
              </w:rPr>
            </w:pPr>
            <w:r>
              <w:rPr>
                <w:rFonts w:ascii="仿宋" w:eastAsia="仿宋" w:hAnsi="仿宋" w:cs="仿宋" w:hint="eastAsia"/>
                <w:bCs/>
                <w:sz w:val="32"/>
                <w:szCs w:val="32"/>
                <w:lang w:val="zh-CN" w:eastAsia="zh-CN"/>
              </w:rPr>
              <w:lastRenderedPageBreak/>
              <w:t>4.</w:t>
            </w:r>
            <w:r>
              <w:rPr>
                <w:rFonts w:ascii="仿宋" w:eastAsia="仿宋" w:hAnsi="仿宋" w:cs="仿宋" w:hint="eastAsia"/>
                <w:bCs/>
                <w:sz w:val="32"/>
                <w:szCs w:val="32"/>
                <w:lang w:eastAsia="zh-CN"/>
              </w:rPr>
              <w:t xml:space="preserve"> 能够</w:t>
            </w:r>
            <w:r>
              <w:rPr>
                <w:rFonts w:ascii="仿宋" w:eastAsia="仿宋" w:hAnsi="仿宋" w:cs="仿宋" w:hint="eastAsia"/>
                <w:bCs/>
                <w:sz w:val="32"/>
                <w:szCs w:val="32"/>
                <w:lang w:val="zh-CN" w:eastAsia="zh-CN"/>
              </w:rPr>
              <w:t>通过修改仿真车辆的运动学模型和控制参数，执行车道线保持功能的仿真验证，分析车辆转向响应和稳定性。（</w:t>
            </w:r>
            <w:r>
              <w:rPr>
                <w:rFonts w:ascii="仿宋" w:eastAsia="仿宋" w:hAnsi="仿宋" w:cs="仿宋"/>
                <w:bCs/>
                <w:sz w:val="32"/>
                <w:szCs w:val="32"/>
                <w:lang w:val="zh-CN" w:eastAsia="zh-CN"/>
              </w:rPr>
              <w:t>10</w:t>
            </w:r>
            <w:r>
              <w:rPr>
                <w:rFonts w:ascii="仿宋" w:eastAsia="仿宋" w:hAnsi="仿宋" w:cs="仿宋" w:hint="eastAsia"/>
                <w:bCs/>
                <w:sz w:val="32"/>
                <w:szCs w:val="32"/>
                <w:lang w:val="zh-CN" w:eastAsia="zh-CN"/>
              </w:rPr>
              <w:t>分）</w:t>
            </w:r>
          </w:p>
          <w:p w14:paraId="40061586" w14:textId="76D1EE89" w:rsidR="00014AB2" w:rsidRDefault="00014AB2" w:rsidP="00014AB2">
            <w:pPr>
              <w:pStyle w:val="a4"/>
              <w:tabs>
                <w:tab w:val="left" w:pos="9240"/>
              </w:tabs>
              <w:spacing w:before="10" w:line="500" w:lineRule="exact"/>
              <w:jc w:val="both"/>
              <w:rPr>
                <w:rFonts w:ascii="仿宋" w:eastAsia="仿宋" w:hAnsi="仿宋" w:cs="仿宋"/>
                <w:spacing w:val="-2"/>
                <w:w w:val="99"/>
                <w:lang w:eastAsia="zh-CN"/>
              </w:rPr>
            </w:pPr>
            <w:r>
              <w:rPr>
                <w:rFonts w:ascii="仿宋" w:eastAsia="仿宋" w:hAnsi="仿宋" w:cs="仿宋" w:hint="eastAsia"/>
                <w:bCs/>
                <w:lang w:val="zh-CN" w:eastAsia="zh-CN"/>
              </w:rPr>
              <w:t>5.</w:t>
            </w:r>
            <w:r>
              <w:rPr>
                <w:rFonts w:ascii="仿宋" w:eastAsia="仿宋" w:hAnsi="仿宋" w:cs="仿宋" w:hint="eastAsia"/>
                <w:bCs/>
                <w:lang w:eastAsia="zh-CN"/>
              </w:rPr>
              <w:t xml:space="preserve"> 能够利用</w:t>
            </w:r>
            <w:r>
              <w:rPr>
                <w:rFonts w:ascii="仿宋" w:eastAsia="仿宋" w:hAnsi="仿宋" w:cs="仿宋" w:hint="eastAsia"/>
                <w:bCs/>
                <w:lang w:val="zh-CN" w:eastAsia="zh-CN"/>
              </w:rPr>
              <w:t>汽车计算芯片接收仿真平台车载传感器的实时数据，进行融合感知处理，结合综合路况和车辆状态进行自动驾驶决策。（1</w:t>
            </w:r>
            <w:r>
              <w:rPr>
                <w:rFonts w:ascii="仿宋" w:eastAsia="仿宋" w:hAnsi="仿宋" w:cs="仿宋"/>
                <w:bCs/>
                <w:lang w:val="zh-CN" w:eastAsia="zh-CN"/>
              </w:rPr>
              <w:t>0</w:t>
            </w:r>
            <w:r>
              <w:rPr>
                <w:rFonts w:ascii="仿宋" w:eastAsia="仿宋" w:hAnsi="仿宋" w:cs="仿宋" w:hint="eastAsia"/>
                <w:bCs/>
                <w:lang w:val="zh-CN" w:eastAsia="zh-CN"/>
              </w:rPr>
              <w:t>分）</w:t>
            </w:r>
          </w:p>
        </w:tc>
        <w:tc>
          <w:tcPr>
            <w:tcW w:w="1475" w:type="dxa"/>
            <w:vAlign w:val="center"/>
          </w:tcPr>
          <w:p w14:paraId="4474966A"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spacing w:val="-2"/>
                <w:w w:val="99"/>
                <w:lang w:eastAsia="zh-CN"/>
              </w:rPr>
              <w:lastRenderedPageBreak/>
              <w:t>40</w:t>
            </w:r>
          </w:p>
        </w:tc>
      </w:tr>
      <w:tr w:rsidR="00014AB2" w14:paraId="2CD08A9A" w14:textId="77777777" w:rsidTr="00FB033B">
        <w:trPr>
          <w:jc w:val="right"/>
        </w:trPr>
        <w:tc>
          <w:tcPr>
            <w:tcW w:w="1506" w:type="dxa"/>
            <w:vAlign w:val="center"/>
          </w:tcPr>
          <w:p w14:paraId="71D77B3D"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spacing w:val="-2"/>
                <w:w w:val="99"/>
                <w:lang w:eastAsia="zh-CN"/>
              </w:rPr>
              <w:t>合计</w:t>
            </w:r>
          </w:p>
        </w:tc>
        <w:tc>
          <w:tcPr>
            <w:tcW w:w="6035" w:type="dxa"/>
            <w:vAlign w:val="center"/>
          </w:tcPr>
          <w:p w14:paraId="729FC3D9"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p>
        </w:tc>
        <w:tc>
          <w:tcPr>
            <w:tcW w:w="1475" w:type="dxa"/>
            <w:vAlign w:val="center"/>
          </w:tcPr>
          <w:p w14:paraId="76296339" w14:textId="77777777" w:rsidR="00014AB2" w:rsidRDefault="00014AB2" w:rsidP="00FB033B">
            <w:pPr>
              <w:pStyle w:val="a4"/>
              <w:tabs>
                <w:tab w:val="left" w:pos="9240"/>
              </w:tabs>
              <w:spacing w:before="10" w:line="500" w:lineRule="exact"/>
              <w:jc w:val="center"/>
              <w:rPr>
                <w:rFonts w:ascii="仿宋" w:eastAsia="仿宋" w:hAnsi="仿宋" w:cs="仿宋"/>
                <w:spacing w:val="-2"/>
                <w:w w:val="99"/>
                <w:lang w:eastAsia="zh-CN"/>
              </w:rPr>
            </w:pPr>
            <w:r>
              <w:rPr>
                <w:rFonts w:ascii="仿宋" w:eastAsia="仿宋" w:hAnsi="仿宋" w:cs="仿宋" w:hint="eastAsia"/>
                <w:spacing w:val="-2"/>
                <w:w w:val="99"/>
                <w:lang w:eastAsia="zh-CN"/>
              </w:rPr>
              <w:t>100</w:t>
            </w:r>
          </w:p>
        </w:tc>
      </w:tr>
    </w:tbl>
    <w:p w14:paraId="6882D859" w14:textId="77777777" w:rsidR="00014AB2" w:rsidRDefault="00014AB2">
      <w:pPr>
        <w:pStyle w:val="a4"/>
        <w:spacing w:before="79" w:line="500" w:lineRule="exact"/>
        <w:ind w:right="653" w:firstLineChars="200" w:firstLine="640"/>
        <w:jc w:val="both"/>
        <w:rPr>
          <w:rFonts w:ascii="仿宋" w:eastAsia="仿宋" w:hAnsi="仿宋" w:cs="仿宋"/>
          <w:lang w:eastAsia="zh-CN"/>
        </w:rPr>
      </w:pPr>
    </w:p>
    <w:p w14:paraId="20243A3A" w14:textId="03AF95E6" w:rsidR="00357DCA" w:rsidRPr="00252861" w:rsidRDefault="00252861" w:rsidP="00252861">
      <w:pPr>
        <w:pStyle w:val="ad"/>
        <w:tabs>
          <w:tab w:val="left" w:pos="1790"/>
        </w:tabs>
        <w:spacing w:line="500" w:lineRule="exact"/>
        <w:ind w:left="0" w:right="653" w:firstLineChars="200" w:firstLine="642"/>
        <w:rPr>
          <w:rFonts w:ascii="仿宋" w:eastAsia="仿宋" w:hAnsi="仿宋" w:cs="仿宋"/>
          <w:b/>
          <w:bCs/>
          <w:spacing w:val="1"/>
          <w:w w:val="99"/>
          <w:sz w:val="32"/>
          <w:szCs w:val="32"/>
          <w:lang w:eastAsia="zh-CN"/>
        </w:rPr>
      </w:pPr>
      <w:r>
        <w:rPr>
          <w:rFonts w:ascii="仿宋" w:eastAsia="仿宋" w:hAnsi="仿宋" w:cs="仿宋" w:hint="eastAsia"/>
          <w:b/>
          <w:bCs/>
          <w:spacing w:val="1"/>
          <w:w w:val="99"/>
          <w:sz w:val="32"/>
          <w:szCs w:val="32"/>
          <w:lang w:eastAsia="zh-CN"/>
        </w:rPr>
        <w:t>（2）</w:t>
      </w:r>
      <w:r w:rsidRPr="00252861">
        <w:rPr>
          <w:rFonts w:ascii="仿宋" w:eastAsia="仿宋" w:hAnsi="仿宋" w:cs="仿宋" w:hint="eastAsia"/>
          <w:b/>
          <w:bCs/>
          <w:spacing w:val="1"/>
          <w:w w:val="99"/>
          <w:sz w:val="32"/>
          <w:szCs w:val="32"/>
          <w:lang w:eastAsia="zh-CN"/>
        </w:rPr>
        <w:t>评判方法：裁判组在坚持“公平、公正、公开、科学、规范”的原则下，各负其责，按照制订的评分细则进行评分。</w:t>
      </w:r>
    </w:p>
    <w:p w14:paraId="28DA73B3" w14:textId="77777777" w:rsidR="00357DCA" w:rsidRDefault="00000000">
      <w:pPr>
        <w:pStyle w:val="ad"/>
        <w:tabs>
          <w:tab w:val="left" w:pos="1790"/>
        </w:tabs>
        <w:spacing w:before="7" w:line="500" w:lineRule="exact"/>
        <w:ind w:left="0" w:right="494" w:firstLineChars="200" w:firstLine="640"/>
        <w:rPr>
          <w:rFonts w:ascii="仿宋" w:eastAsia="仿宋" w:hAnsi="仿宋" w:cs="仿宋"/>
          <w:kern w:val="2"/>
          <w:sz w:val="32"/>
          <w:szCs w:val="32"/>
          <w:lang w:eastAsia="zh-CN"/>
        </w:rPr>
      </w:pPr>
      <w:r>
        <w:rPr>
          <w:rFonts w:ascii="仿宋" w:eastAsia="仿宋" w:hAnsi="仿宋" w:cs="仿宋" w:hint="eastAsia"/>
          <w:kern w:val="2"/>
          <w:sz w:val="32"/>
          <w:szCs w:val="32"/>
          <w:lang w:eastAsia="zh-CN"/>
        </w:rPr>
        <w:t>结果评分：比赛结束后，裁判组根据参赛选手提交的比赛结果进行评分。</w:t>
      </w:r>
    </w:p>
    <w:p w14:paraId="5F956F72" w14:textId="77777777" w:rsidR="00357DCA" w:rsidRDefault="00000000">
      <w:pPr>
        <w:autoSpaceDE/>
        <w:autoSpaceDN/>
        <w:spacing w:line="500" w:lineRule="exact"/>
        <w:ind w:firstLineChars="200" w:firstLine="640"/>
        <w:jc w:val="both"/>
        <w:rPr>
          <w:rFonts w:ascii="仿宋" w:eastAsia="仿宋" w:hAnsi="仿宋" w:cs="仿宋"/>
          <w:kern w:val="2"/>
          <w:sz w:val="32"/>
          <w:szCs w:val="32"/>
          <w:lang w:eastAsia="zh-CN"/>
        </w:rPr>
      </w:pPr>
      <w:r>
        <w:rPr>
          <w:rFonts w:ascii="仿宋" w:eastAsia="仿宋" w:hAnsi="仿宋" w:cs="仿宋" w:hint="eastAsia"/>
          <w:kern w:val="2"/>
          <w:sz w:val="32"/>
          <w:szCs w:val="32"/>
          <w:lang w:eastAsia="zh-CN"/>
        </w:rPr>
        <w:t>成绩汇总：实操比赛成绩经过加密裁判组解密后与选手理论成绩进行加权计算，确定最终比赛成绩，经裁判长审核、仲裁组长复核后签字确认。</w:t>
      </w:r>
    </w:p>
    <w:p w14:paraId="02E144F4" w14:textId="5DA8AE68" w:rsidR="00357DCA" w:rsidRPr="00252861" w:rsidRDefault="00252861" w:rsidP="00252861">
      <w:pPr>
        <w:pStyle w:val="ad"/>
        <w:tabs>
          <w:tab w:val="left" w:pos="1790"/>
        </w:tabs>
        <w:spacing w:line="500" w:lineRule="exact"/>
        <w:ind w:left="0" w:right="653" w:firstLineChars="200" w:firstLine="642"/>
        <w:rPr>
          <w:rFonts w:ascii="仿宋" w:eastAsia="仿宋" w:hAnsi="仿宋" w:cs="仿宋"/>
          <w:b/>
          <w:bCs/>
          <w:spacing w:val="1"/>
          <w:w w:val="99"/>
          <w:sz w:val="32"/>
          <w:szCs w:val="32"/>
          <w:lang w:eastAsia="zh-CN"/>
        </w:rPr>
      </w:pPr>
      <w:r w:rsidRPr="00252861">
        <w:rPr>
          <w:rFonts w:ascii="仿宋" w:eastAsia="仿宋" w:hAnsi="仿宋" w:cs="仿宋" w:hint="eastAsia"/>
          <w:b/>
          <w:bCs/>
          <w:spacing w:val="1"/>
          <w:w w:val="99"/>
          <w:sz w:val="32"/>
          <w:szCs w:val="32"/>
          <w:lang w:eastAsia="zh-CN"/>
        </w:rPr>
        <w:t>（3）成绩并列：总成绩相同时，以实操总成绩得分高的名次在前；总成绩和实操比赛总成绩相同时，</w:t>
      </w:r>
      <w:r w:rsidR="005D6B2A" w:rsidRPr="00252861">
        <w:rPr>
          <w:rFonts w:ascii="仿宋" w:eastAsia="仿宋" w:hAnsi="仿宋" w:cs="仿宋" w:hint="eastAsia"/>
          <w:b/>
          <w:bCs/>
          <w:spacing w:val="1"/>
          <w:w w:val="99"/>
          <w:sz w:val="32"/>
          <w:szCs w:val="32"/>
          <w:lang w:eastAsia="zh-CN"/>
        </w:rPr>
        <w:t>依次按照任务一、任务二、任务三分数高</w:t>
      </w:r>
      <w:r w:rsidRPr="00252861">
        <w:rPr>
          <w:rFonts w:ascii="仿宋" w:eastAsia="仿宋" w:hAnsi="仿宋" w:cs="仿宋" w:hint="eastAsia"/>
          <w:b/>
          <w:bCs/>
          <w:spacing w:val="1"/>
          <w:w w:val="99"/>
          <w:sz w:val="32"/>
          <w:szCs w:val="32"/>
          <w:lang w:eastAsia="zh-CN"/>
        </w:rPr>
        <w:t>的名次在前。</w:t>
      </w:r>
    </w:p>
    <w:p w14:paraId="171F04A2" w14:textId="4D675936" w:rsidR="00357DCA" w:rsidRDefault="002A321A">
      <w:pPr>
        <w:pStyle w:val="a4"/>
        <w:spacing w:line="500" w:lineRule="exact"/>
        <w:outlineLvl w:val="0"/>
        <w:rPr>
          <w:rFonts w:ascii="黑体" w:eastAsia="黑体" w:hAnsi="黑体" w:cs="黑体"/>
          <w:lang w:eastAsia="zh-CN"/>
        </w:rPr>
      </w:pPr>
      <w:bookmarkStart w:id="12" w:name="_Toc31651"/>
      <w:bookmarkStart w:id="13" w:name="_Toc15820"/>
      <w:r>
        <w:rPr>
          <w:rFonts w:ascii="黑体" w:eastAsia="黑体" w:hAnsi="黑体" w:cs="黑体" w:hint="eastAsia"/>
          <w:w w:val="95"/>
          <w:lang w:eastAsia="zh-CN"/>
        </w:rPr>
        <w:t>四、评分流程及考核细</w:t>
      </w:r>
      <w:r>
        <w:rPr>
          <w:rFonts w:ascii="黑体" w:eastAsia="黑体" w:hAnsi="黑体" w:cs="黑体" w:hint="eastAsia"/>
          <w:spacing w:val="-10"/>
          <w:w w:val="95"/>
          <w:lang w:eastAsia="zh-CN"/>
        </w:rPr>
        <w:t>则</w:t>
      </w:r>
      <w:bookmarkEnd w:id="12"/>
      <w:bookmarkEnd w:id="13"/>
    </w:p>
    <w:p w14:paraId="1C0172FA" w14:textId="77777777" w:rsidR="00357DCA" w:rsidRDefault="00000000">
      <w:pPr>
        <w:autoSpaceDE/>
        <w:autoSpaceDN/>
        <w:spacing w:line="500" w:lineRule="exact"/>
        <w:ind w:firstLineChars="200" w:firstLine="640"/>
        <w:jc w:val="both"/>
        <w:rPr>
          <w:rFonts w:ascii="仿宋" w:eastAsia="仿宋" w:hAnsi="仿宋" w:cs="仿宋"/>
          <w:kern w:val="2"/>
          <w:sz w:val="32"/>
          <w:szCs w:val="32"/>
          <w:lang w:eastAsia="zh-CN"/>
        </w:rPr>
      </w:pPr>
      <w:r>
        <w:rPr>
          <w:rFonts w:ascii="仿宋" w:eastAsia="仿宋" w:hAnsi="仿宋" w:cs="仿宋" w:hint="eastAsia"/>
          <w:kern w:val="2"/>
          <w:sz w:val="32"/>
          <w:szCs w:val="32"/>
          <w:lang w:eastAsia="zh-CN"/>
        </w:rPr>
        <w:t>实际操作竞赛评分由结果评分、违规扣分两部分组成。</w:t>
      </w:r>
    </w:p>
    <w:p w14:paraId="7EA4AD2B" w14:textId="77777777" w:rsidR="00357DCA" w:rsidRDefault="00000000">
      <w:pPr>
        <w:autoSpaceDE/>
        <w:autoSpaceDN/>
        <w:spacing w:line="500" w:lineRule="exact"/>
        <w:ind w:firstLineChars="200" w:firstLine="643"/>
        <w:jc w:val="both"/>
        <w:outlineLvl w:val="1"/>
        <w:rPr>
          <w:rFonts w:ascii="仿宋" w:eastAsia="仿宋" w:hAnsi="仿宋" w:cs="仿宋"/>
          <w:kern w:val="2"/>
          <w:sz w:val="32"/>
          <w:szCs w:val="32"/>
          <w:lang w:eastAsia="zh-CN"/>
        </w:rPr>
      </w:pPr>
      <w:bookmarkStart w:id="14" w:name="_Toc6705"/>
      <w:bookmarkStart w:id="15" w:name="_Toc426"/>
      <w:r>
        <w:rPr>
          <w:rFonts w:ascii="楷体" w:eastAsia="楷体" w:hAnsi="楷体" w:cs="楷体" w:hint="eastAsia"/>
          <w:b/>
          <w:bCs/>
          <w:kern w:val="2"/>
          <w:sz w:val="32"/>
          <w:szCs w:val="32"/>
          <w:lang w:eastAsia="zh-CN"/>
        </w:rPr>
        <w:t>（一）结果评分</w:t>
      </w:r>
      <w:bookmarkEnd w:id="14"/>
      <w:bookmarkEnd w:id="15"/>
    </w:p>
    <w:p w14:paraId="0E944E59" w14:textId="77777777" w:rsidR="00357DCA" w:rsidRDefault="00000000">
      <w:pPr>
        <w:autoSpaceDE/>
        <w:autoSpaceDN/>
        <w:spacing w:line="500" w:lineRule="exact"/>
        <w:ind w:firstLineChars="200" w:firstLine="640"/>
        <w:jc w:val="both"/>
        <w:rPr>
          <w:rFonts w:ascii="仿宋" w:eastAsia="仿宋" w:hAnsi="仿宋" w:cs="仿宋"/>
          <w:kern w:val="2"/>
          <w:sz w:val="32"/>
          <w:szCs w:val="32"/>
          <w:lang w:eastAsia="zh-CN"/>
        </w:rPr>
      </w:pPr>
      <w:r>
        <w:rPr>
          <w:rFonts w:ascii="仿宋" w:eastAsia="仿宋" w:hAnsi="仿宋" w:cs="仿宋" w:hint="eastAsia"/>
          <w:kern w:val="2"/>
          <w:sz w:val="32"/>
          <w:szCs w:val="32"/>
          <w:lang w:eastAsia="zh-CN"/>
        </w:rPr>
        <w:t>评分裁判根据参赛选手完成赛题的结果质量，依据评分标准评分，和竞赛平台软件评分相结合，进行综合评分</w:t>
      </w:r>
    </w:p>
    <w:p w14:paraId="6A8E6C65" w14:textId="77777777" w:rsidR="00357DCA" w:rsidRDefault="00000000">
      <w:pPr>
        <w:autoSpaceDE/>
        <w:autoSpaceDN/>
        <w:spacing w:after="120" w:line="500" w:lineRule="exact"/>
        <w:ind w:firstLineChars="200" w:firstLine="643"/>
        <w:jc w:val="both"/>
        <w:outlineLvl w:val="1"/>
        <w:rPr>
          <w:rFonts w:ascii="仿宋" w:eastAsia="仿宋" w:hAnsi="仿宋" w:cs="仿宋"/>
          <w:kern w:val="2"/>
          <w:sz w:val="32"/>
          <w:szCs w:val="32"/>
          <w:lang w:eastAsia="zh-CN"/>
        </w:rPr>
      </w:pPr>
      <w:bookmarkStart w:id="16" w:name="_Toc20327"/>
      <w:bookmarkStart w:id="17" w:name="_Toc9005"/>
      <w:r>
        <w:rPr>
          <w:rFonts w:ascii="楷体" w:eastAsia="楷体" w:hAnsi="楷体" w:cs="楷体" w:hint="eastAsia"/>
          <w:b/>
          <w:bCs/>
          <w:kern w:val="2"/>
          <w:sz w:val="32"/>
          <w:szCs w:val="32"/>
          <w:lang w:eastAsia="zh-CN"/>
        </w:rPr>
        <w:lastRenderedPageBreak/>
        <w:t>（二）违规扣分</w:t>
      </w:r>
      <w:bookmarkEnd w:id="16"/>
      <w:bookmarkEnd w:id="17"/>
    </w:p>
    <w:p w14:paraId="74E14424" w14:textId="77777777" w:rsidR="00357DCA" w:rsidRDefault="00000000">
      <w:pPr>
        <w:autoSpaceDE/>
        <w:autoSpaceDN/>
        <w:spacing w:line="500" w:lineRule="exact"/>
        <w:ind w:firstLineChars="200" w:firstLine="640"/>
        <w:jc w:val="both"/>
        <w:rPr>
          <w:rFonts w:ascii="仿宋" w:eastAsia="仿宋" w:hAnsi="仿宋" w:cs="仿宋"/>
          <w:kern w:val="2"/>
          <w:sz w:val="32"/>
          <w:szCs w:val="32"/>
          <w:lang w:eastAsia="zh-CN"/>
        </w:rPr>
      </w:pPr>
      <w:r>
        <w:rPr>
          <w:rFonts w:ascii="仿宋" w:eastAsia="仿宋" w:hAnsi="仿宋" w:cs="仿宋" w:hint="eastAsia"/>
          <w:kern w:val="2"/>
          <w:sz w:val="32"/>
          <w:szCs w:val="32"/>
          <w:lang w:eastAsia="zh-CN"/>
        </w:rPr>
        <w:t>选手竞赛中有下列情形者将予以扣分：</w:t>
      </w:r>
    </w:p>
    <w:p w14:paraId="01001709" w14:textId="77777777" w:rsidR="00357DCA" w:rsidRDefault="00000000">
      <w:pPr>
        <w:autoSpaceDE/>
        <w:autoSpaceDN/>
        <w:spacing w:line="500" w:lineRule="exact"/>
        <w:ind w:leftChars="200" w:left="440" w:firstLineChars="200" w:firstLine="640"/>
        <w:jc w:val="both"/>
        <w:rPr>
          <w:rFonts w:ascii="仿宋" w:eastAsia="仿宋" w:hAnsi="仿宋" w:cs="仿宋"/>
          <w:kern w:val="2"/>
          <w:sz w:val="32"/>
          <w:szCs w:val="32"/>
          <w:lang w:eastAsia="zh-CN"/>
        </w:rPr>
      </w:pPr>
      <w:r>
        <w:rPr>
          <w:rFonts w:ascii="仿宋" w:eastAsia="仿宋" w:hAnsi="仿宋" w:cs="仿宋" w:hint="eastAsia"/>
          <w:kern w:val="2"/>
          <w:sz w:val="32"/>
          <w:szCs w:val="32"/>
          <w:lang w:eastAsia="zh-CN"/>
        </w:rPr>
        <w:t>1.在完成工作任务的过程中，因操作不当导致事故，扣总分10～15%，情况严重者取消竞赛资格。</w:t>
      </w:r>
    </w:p>
    <w:p w14:paraId="7B8074C8" w14:textId="77777777" w:rsidR="00357DCA" w:rsidRDefault="00000000">
      <w:pPr>
        <w:autoSpaceDE/>
        <w:autoSpaceDN/>
        <w:spacing w:line="500" w:lineRule="exact"/>
        <w:ind w:leftChars="200" w:left="440" w:firstLineChars="200" w:firstLine="640"/>
        <w:jc w:val="both"/>
        <w:rPr>
          <w:rFonts w:ascii="仿宋" w:eastAsia="仿宋" w:hAnsi="仿宋" w:cs="仿宋"/>
          <w:kern w:val="2"/>
          <w:sz w:val="32"/>
          <w:szCs w:val="32"/>
          <w:lang w:eastAsia="zh-CN"/>
        </w:rPr>
      </w:pPr>
      <w:r>
        <w:rPr>
          <w:rFonts w:ascii="仿宋" w:eastAsia="仿宋" w:hAnsi="仿宋" w:cs="仿宋" w:hint="eastAsia"/>
          <w:kern w:val="2"/>
          <w:sz w:val="32"/>
          <w:szCs w:val="32"/>
          <w:lang w:eastAsia="zh-CN"/>
        </w:rPr>
        <w:t>2.因违规操作损坏赛场提供的设备，污染赛场环境等严重不符合职业规范的行为，视情节扣总分 5～10%，情况严重者取消竞赛资格。</w:t>
      </w:r>
    </w:p>
    <w:p w14:paraId="0A0D0590" w14:textId="77777777" w:rsidR="00357DCA" w:rsidRDefault="00000000">
      <w:pPr>
        <w:autoSpaceDE/>
        <w:autoSpaceDN/>
        <w:spacing w:line="500" w:lineRule="exact"/>
        <w:ind w:leftChars="200" w:left="440" w:firstLineChars="200" w:firstLine="640"/>
        <w:jc w:val="both"/>
        <w:rPr>
          <w:rFonts w:ascii="仿宋" w:eastAsia="仿宋" w:hAnsi="仿宋" w:cs="仿宋"/>
          <w:kern w:val="2"/>
          <w:sz w:val="32"/>
          <w:szCs w:val="32"/>
          <w:lang w:eastAsia="zh-CN"/>
        </w:rPr>
      </w:pPr>
      <w:r>
        <w:rPr>
          <w:rFonts w:ascii="仿宋" w:eastAsia="仿宋" w:hAnsi="仿宋" w:cs="仿宋" w:hint="eastAsia"/>
          <w:kern w:val="2"/>
          <w:sz w:val="32"/>
          <w:szCs w:val="32"/>
          <w:lang w:eastAsia="zh-CN"/>
        </w:rPr>
        <w:t>3.扰乱赛场秩序，干扰裁判员工作，视情节扣总分 5～10%，情况严重者取消竞赛资格。</w:t>
      </w:r>
    </w:p>
    <w:p w14:paraId="309B095B" w14:textId="4E7F8793" w:rsidR="00357DCA" w:rsidRDefault="00000000">
      <w:pPr>
        <w:autoSpaceDE/>
        <w:autoSpaceDN/>
        <w:spacing w:line="500" w:lineRule="exact"/>
        <w:ind w:leftChars="200" w:left="440" w:firstLineChars="200" w:firstLine="640"/>
        <w:jc w:val="both"/>
        <w:rPr>
          <w:rFonts w:ascii="仿宋" w:eastAsia="仿宋" w:hAnsi="仿宋" w:cs="仿宋"/>
          <w:kern w:val="2"/>
          <w:sz w:val="32"/>
          <w:szCs w:val="32"/>
          <w:lang w:eastAsia="zh-CN"/>
        </w:rPr>
      </w:pPr>
      <w:r>
        <w:rPr>
          <w:rFonts w:ascii="仿宋" w:eastAsia="仿宋" w:hAnsi="仿宋" w:cs="仿宋" w:hint="eastAsia"/>
          <w:kern w:val="2"/>
          <w:sz w:val="32"/>
          <w:szCs w:val="32"/>
          <w:lang w:eastAsia="zh-CN"/>
        </w:rPr>
        <w:t>4.没有按照竞赛规程和任务书设定赛项赛题进行的，比赛现场工具摆放不整齐、作业流程混乱、着装不规范、资料归档不完整情节扣总分 5～10%</w:t>
      </w:r>
      <w:r w:rsidR="00252861">
        <w:rPr>
          <w:rFonts w:ascii="仿宋" w:eastAsia="仿宋" w:hAnsi="仿宋" w:cs="仿宋" w:hint="eastAsia"/>
          <w:kern w:val="2"/>
          <w:sz w:val="32"/>
          <w:szCs w:val="32"/>
          <w:lang w:eastAsia="zh-CN"/>
        </w:rPr>
        <w:t>。</w:t>
      </w:r>
    </w:p>
    <w:p w14:paraId="46C2A9B2" w14:textId="4DCBC86D" w:rsidR="00357DCA" w:rsidRDefault="002A321A">
      <w:pPr>
        <w:pStyle w:val="a4"/>
        <w:spacing w:line="500" w:lineRule="exact"/>
        <w:outlineLvl w:val="0"/>
        <w:rPr>
          <w:rFonts w:ascii="仿宋" w:eastAsia="仿宋" w:hAnsi="仿宋" w:cs="仿宋"/>
          <w:lang w:eastAsia="zh-CN"/>
        </w:rPr>
      </w:pPr>
      <w:bookmarkStart w:id="18" w:name="_Toc20046"/>
      <w:bookmarkStart w:id="19" w:name="_Toc14400"/>
      <w:r>
        <w:rPr>
          <w:rFonts w:ascii="黑体" w:eastAsia="黑体" w:hAnsi="黑体" w:cs="黑体" w:hint="eastAsia"/>
          <w:w w:val="95"/>
          <w:lang w:eastAsia="zh-CN"/>
        </w:rPr>
        <w:t>五、竞赛场地、设施设备安</w:t>
      </w:r>
      <w:r>
        <w:rPr>
          <w:rFonts w:ascii="黑体" w:eastAsia="黑体" w:hAnsi="黑体" w:cs="黑体" w:hint="eastAsia"/>
          <w:spacing w:val="-10"/>
          <w:w w:val="95"/>
          <w:lang w:eastAsia="zh-CN"/>
        </w:rPr>
        <w:t>排</w:t>
      </w:r>
      <w:bookmarkEnd w:id="18"/>
      <w:bookmarkEnd w:id="19"/>
    </w:p>
    <w:p w14:paraId="34F4F000" w14:textId="77777777" w:rsidR="00357DCA" w:rsidRDefault="00000000">
      <w:pPr>
        <w:pStyle w:val="3"/>
        <w:spacing w:before="46" w:line="500" w:lineRule="exact"/>
        <w:ind w:left="0" w:firstLineChars="200" w:firstLine="613"/>
        <w:rPr>
          <w:rFonts w:ascii="仿宋" w:eastAsia="仿宋" w:hAnsi="仿宋" w:cs="仿宋"/>
          <w:lang w:eastAsia="zh-CN"/>
        </w:rPr>
      </w:pPr>
      <w:bookmarkStart w:id="20" w:name="_Toc17009"/>
      <w:bookmarkStart w:id="21" w:name="_Toc2401"/>
      <w:r>
        <w:rPr>
          <w:rFonts w:ascii="楷体" w:eastAsia="楷体" w:hAnsi="楷体" w:cs="楷体" w:hint="eastAsia"/>
          <w:w w:val="95"/>
          <w:lang w:eastAsia="zh-CN"/>
        </w:rPr>
        <w:t>（一）赛场规格要</w:t>
      </w:r>
      <w:r>
        <w:rPr>
          <w:rFonts w:ascii="楷体" w:eastAsia="楷体" w:hAnsi="楷体" w:cs="楷体" w:hint="eastAsia"/>
          <w:spacing w:val="-10"/>
          <w:w w:val="95"/>
          <w:lang w:eastAsia="zh-CN"/>
        </w:rPr>
        <w:t>求</w:t>
      </w:r>
      <w:bookmarkEnd w:id="20"/>
      <w:bookmarkEnd w:id="21"/>
    </w:p>
    <w:p w14:paraId="33A7FDC7" w14:textId="77777777" w:rsidR="00357DCA" w:rsidRDefault="00000000">
      <w:pPr>
        <w:tabs>
          <w:tab w:val="left" w:pos="220"/>
        </w:tabs>
        <w:spacing w:line="500" w:lineRule="exact"/>
        <w:ind w:left="220" w:firstLineChars="300" w:firstLine="921"/>
        <w:rPr>
          <w:rFonts w:ascii="仿宋" w:eastAsia="仿宋" w:hAnsi="仿宋" w:cs="仿宋"/>
          <w:spacing w:val="-4"/>
          <w:w w:val="99"/>
          <w:sz w:val="32"/>
          <w:szCs w:val="32"/>
          <w:lang w:eastAsia="zh-CN"/>
        </w:rPr>
      </w:pPr>
      <w:r>
        <w:rPr>
          <w:rFonts w:ascii="仿宋" w:eastAsia="仿宋" w:hAnsi="仿宋" w:cs="仿宋" w:hint="eastAsia"/>
          <w:spacing w:val="-4"/>
          <w:w w:val="99"/>
          <w:sz w:val="32"/>
          <w:szCs w:val="32"/>
          <w:lang w:eastAsia="zh-CN"/>
        </w:rPr>
        <w:t>1.大赛工位：每个工位占地面积16平方，标明工位号，并配备大赛平台 1 套、 装配桌 1 张、电脑桌椅 2 套、计算机 2 台。</w:t>
      </w:r>
    </w:p>
    <w:p w14:paraId="4EBF8399" w14:textId="77777777" w:rsidR="00357DCA" w:rsidRDefault="00000000">
      <w:pPr>
        <w:tabs>
          <w:tab w:val="left" w:pos="220"/>
          <w:tab w:val="left" w:pos="660"/>
          <w:tab w:val="left" w:pos="880"/>
        </w:tabs>
        <w:spacing w:line="500" w:lineRule="exact"/>
        <w:ind w:left="220" w:firstLineChars="300" w:firstLine="921"/>
        <w:rPr>
          <w:rFonts w:ascii="仿宋" w:eastAsia="仿宋" w:hAnsi="仿宋" w:cs="仿宋"/>
          <w:spacing w:val="-4"/>
          <w:w w:val="99"/>
          <w:sz w:val="32"/>
          <w:szCs w:val="32"/>
          <w:lang w:eastAsia="zh-CN"/>
        </w:rPr>
      </w:pPr>
      <w:r>
        <w:rPr>
          <w:rFonts w:ascii="仿宋" w:eastAsia="仿宋" w:hAnsi="仿宋" w:cs="仿宋" w:hint="eastAsia"/>
          <w:spacing w:val="-4"/>
          <w:w w:val="99"/>
          <w:sz w:val="32"/>
          <w:szCs w:val="32"/>
          <w:lang w:eastAsia="zh-CN"/>
        </w:rPr>
        <w:t>2.赛场每工位铺设电缆，预留118六孔插座三组（设备电源、计算机电源、显示器电源）</w:t>
      </w:r>
    </w:p>
    <w:p w14:paraId="2428694A" w14:textId="77777777" w:rsidR="00357DCA" w:rsidRDefault="00000000">
      <w:pPr>
        <w:tabs>
          <w:tab w:val="left" w:pos="220"/>
          <w:tab w:val="left" w:pos="660"/>
          <w:tab w:val="left" w:pos="880"/>
        </w:tabs>
        <w:spacing w:line="500" w:lineRule="exact"/>
        <w:ind w:left="220" w:firstLineChars="300" w:firstLine="921"/>
        <w:rPr>
          <w:rFonts w:ascii="仿宋" w:eastAsia="仿宋" w:hAnsi="仿宋" w:cs="仿宋"/>
          <w:spacing w:val="-4"/>
          <w:w w:val="99"/>
          <w:sz w:val="32"/>
          <w:szCs w:val="32"/>
          <w:lang w:eastAsia="zh-CN"/>
        </w:rPr>
      </w:pPr>
      <w:r>
        <w:rPr>
          <w:rFonts w:ascii="仿宋" w:eastAsia="仿宋" w:hAnsi="仿宋" w:cs="仿宋" w:hint="eastAsia"/>
          <w:spacing w:val="-4"/>
          <w:w w:val="99"/>
          <w:sz w:val="32"/>
          <w:szCs w:val="32"/>
          <w:lang w:eastAsia="zh-CN"/>
        </w:rPr>
        <w:t>3.赛场必须留有安全通道。竞赛前必须明确告诉选手和裁判员安全通道和安全门位置。赛场必须配备灭火设备，并置于显著位置。赛场组织人员要做好竞赛安全、健康和公共卫生及突发事件预防与应急处理等工作。</w:t>
      </w:r>
    </w:p>
    <w:p w14:paraId="3D5BF428" w14:textId="77777777" w:rsidR="00357DCA" w:rsidRDefault="00000000">
      <w:pPr>
        <w:tabs>
          <w:tab w:val="left" w:pos="220"/>
          <w:tab w:val="left" w:pos="660"/>
          <w:tab w:val="left" w:pos="880"/>
        </w:tabs>
        <w:spacing w:line="500" w:lineRule="exact"/>
        <w:ind w:left="220" w:firstLineChars="300" w:firstLine="921"/>
        <w:rPr>
          <w:rFonts w:ascii="仿宋" w:eastAsia="仿宋" w:hAnsi="仿宋" w:cs="仿宋"/>
          <w:spacing w:val="-4"/>
          <w:w w:val="99"/>
          <w:sz w:val="32"/>
          <w:szCs w:val="32"/>
          <w:lang w:eastAsia="zh-CN"/>
        </w:rPr>
      </w:pPr>
      <w:r>
        <w:rPr>
          <w:rFonts w:ascii="仿宋" w:eastAsia="仿宋" w:hAnsi="仿宋" w:cs="仿宋" w:hint="eastAsia"/>
          <w:spacing w:val="-4"/>
          <w:w w:val="99"/>
          <w:sz w:val="32"/>
          <w:szCs w:val="32"/>
          <w:lang w:eastAsia="zh-CN"/>
        </w:rPr>
        <w:t>4.赛场建立与公安、消防、司法行政、交通、卫生、食品、质检等相关部门的协调机制，保证比赛安全，制定应急预案，及时处置突发事件。</w:t>
      </w:r>
    </w:p>
    <w:p w14:paraId="0BB265D2" w14:textId="6A251CBC" w:rsidR="00357DCA" w:rsidRDefault="00000000">
      <w:pPr>
        <w:tabs>
          <w:tab w:val="left" w:pos="220"/>
          <w:tab w:val="left" w:pos="660"/>
          <w:tab w:val="left" w:pos="880"/>
        </w:tabs>
        <w:spacing w:line="500" w:lineRule="exact"/>
        <w:ind w:left="220" w:firstLineChars="200" w:firstLine="614"/>
        <w:rPr>
          <w:rFonts w:ascii="仿宋" w:eastAsia="仿宋" w:hAnsi="仿宋" w:cs="仿宋"/>
          <w:spacing w:val="-4"/>
          <w:w w:val="99"/>
          <w:sz w:val="32"/>
          <w:szCs w:val="32"/>
          <w:lang w:eastAsia="zh-CN"/>
        </w:rPr>
      </w:pPr>
      <w:r>
        <w:rPr>
          <w:rFonts w:ascii="仿宋" w:eastAsia="仿宋" w:hAnsi="仿宋" w:cs="仿宋" w:hint="eastAsia"/>
          <w:spacing w:val="-4"/>
          <w:w w:val="99"/>
          <w:sz w:val="32"/>
          <w:szCs w:val="32"/>
          <w:lang w:eastAsia="zh-CN"/>
        </w:rPr>
        <w:t>5.大赛办公室在赛前组织专人对比赛现场、住宿场所和交</w:t>
      </w:r>
      <w:r>
        <w:rPr>
          <w:rFonts w:ascii="仿宋" w:eastAsia="仿宋" w:hAnsi="仿宋" w:cs="仿宋" w:hint="eastAsia"/>
          <w:spacing w:val="-4"/>
          <w:w w:val="99"/>
          <w:sz w:val="32"/>
          <w:szCs w:val="32"/>
          <w:lang w:eastAsia="zh-CN"/>
        </w:rPr>
        <w:lastRenderedPageBreak/>
        <w:t xml:space="preserve">通保障进行考察，并对安全工作提出明确要求。赛场的布置，赛场内的器材、设备，应符合国家有关安全规定。 </w:t>
      </w:r>
    </w:p>
    <w:p w14:paraId="47E0D560" w14:textId="10E75F25" w:rsidR="00357DCA" w:rsidRDefault="00000000" w:rsidP="002A321A">
      <w:pPr>
        <w:ind w:firstLineChars="100" w:firstLine="306"/>
        <w:rPr>
          <w:rFonts w:ascii="楷体" w:eastAsia="楷体" w:hAnsi="楷体" w:cs="楷体"/>
          <w:b/>
          <w:bCs/>
          <w:spacing w:val="-5"/>
          <w:w w:val="95"/>
          <w:sz w:val="32"/>
          <w:szCs w:val="32"/>
          <w:lang w:eastAsia="zh-CN"/>
        </w:rPr>
      </w:pPr>
      <w:bookmarkStart w:id="22" w:name="_Toc28211"/>
      <w:bookmarkStart w:id="23" w:name="_Toc11623"/>
      <w:r>
        <w:rPr>
          <w:rFonts w:ascii="楷体" w:eastAsia="楷体" w:hAnsi="楷体" w:cs="楷体" w:hint="eastAsia"/>
          <w:b/>
          <w:bCs/>
          <w:w w:val="95"/>
          <w:sz w:val="32"/>
          <w:szCs w:val="32"/>
          <w:lang w:eastAsia="zh-CN"/>
        </w:rPr>
        <w:t>（二）场地布局</w:t>
      </w:r>
      <w:r>
        <w:rPr>
          <w:rFonts w:ascii="楷体" w:eastAsia="楷体" w:hAnsi="楷体" w:cs="楷体" w:hint="eastAsia"/>
          <w:b/>
          <w:bCs/>
          <w:spacing w:val="-10"/>
          <w:w w:val="95"/>
          <w:sz w:val="32"/>
          <w:szCs w:val="32"/>
          <w:lang w:eastAsia="zh-CN"/>
        </w:rPr>
        <w:t>图</w:t>
      </w:r>
      <w:bookmarkEnd w:id="22"/>
      <w:bookmarkEnd w:id="23"/>
      <w:r w:rsidR="002A321A">
        <w:rPr>
          <w:noProof/>
        </w:rPr>
        <w:drawing>
          <wp:inline distT="0" distB="0" distL="0" distR="0" wp14:anchorId="1739BC13" wp14:editId="1CF0F022">
            <wp:extent cx="5145405" cy="4551680"/>
            <wp:effectExtent l="0" t="0" r="0" b="1270"/>
            <wp:docPr id="4" name="图片 3" descr="img_v2_fdc591ac-3f25-4a40-a69d-3b70199f2b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v2_fdc591ac-3f25-4a40-a69d-3b70199f2beg"/>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145405" cy="4551680"/>
                    </a:xfrm>
                    <a:prstGeom prst="rect">
                      <a:avLst/>
                    </a:prstGeom>
                  </pic:spPr>
                </pic:pic>
              </a:graphicData>
            </a:graphic>
          </wp:inline>
        </w:drawing>
      </w:r>
    </w:p>
    <w:p w14:paraId="1766946D" w14:textId="6396955F" w:rsidR="00357DCA" w:rsidRDefault="00000000">
      <w:pPr>
        <w:pStyle w:val="a4"/>
        <w:spacing w:before="7" w:line="500" w:lineRule="exact"/>
        <w:ind w:firstLineChars="200" w:firstLine="640"/>
        <w:jc w:val="center"/>
        <w:rPr>
          <w:rFonts w:ascii="仿宋" w:eastAsia="仿宋" w:hAnsi="仿宋" w:cs="仿宋"/>
          <w:lang w:eastAsia="zh-CN"/>
        </w:rPr>
      </w:pPr>
      <w:r>
        <w:rPr>
          <w:rFonts w:ascii="仿宋" w:eastAsia="仿宋" w:hAnsi="仿宋" w:cs="仿宋" w:hint="eastAsia"/>
          <w:lang w:eastAsia="zh-CN"/>
        </w:rPr>
        <w:t>图1.大赛场地单工位布局图</w:t>
      </w:r>
    </w:p>
    <w:p w14:paraId="5558D730" w14:textId="77777777" w:rsidR="00357DCA" w:rsidRDefault="00357DCA">
      <w:pPr>
        <w:pStyle w:val="a4"/>
        <w:spacing w:before="7" w:line="500" w:lineRule="exact"/>
        <w:ind w:firstLineChars="200" w:firstLine="643"/>
        <w:rPr>
          <w:rFonts w:ascii="楷体" w:eastAsia="楷体" w:hAnsi="楷体" w:cs="楷体"/>
          <w:b/>
          <w:bCs/>
          <w:lang w:eastAsia="zh-CN"/>
        </w:rPr>
      </w:pPr>
    </w:p>
    <w:p w14:paraId="4C44321D" w14:textId="77777777" w:rsidR="00357DCA" w:rsidRDefault="00000000">
      <w:pPr>
        <w:pStyle w:val="3"/>
        <w:spacing w:line="500" w:lineRule="exact"/>
        <w:ind w:left="0" w:firstLineChars="200" w:firstLine="613"/>
        <w:rPr>
          <w:rFonts w:ascii="楷体" w:eastAsia="楷体" w:hAnsi="楷体" w:cs="楷体"/>
          <w:lang w:eastAsia="zh-CN"/>
        </w:rPr>
      </w:pPr>
      <w:bookmarkStart w:id="24" w:name="_Toc604"/>
      <w:bookmarkStart w:id="25" w:name="_Toc25030"/>
      <w:r>
        <w:rPr>
          <w:rFonts w:ascii="楷体" w:eastAsia="楷体" w:hAnsi="楷体" w:cs="楷体" w:hint="eastAsia"/>
          <w:w w:val="95"/>
          <w:lang w:eastAsia="zh-CN"/>
        </w:rPr>
        <w:t>（三）基础设施清</w:t>
      </w:r>
      <w:r>
        <w:rPr>
          <w:rFonts w:ascii="楷体" w:eastAsia="楷体" w:hAnsi="楷体" w:cs="楷体" w:hint="eastAsia"/>
          <w:spacing w:val="-10"/>
          <w:w w:val="95"/>
          <w:lang w:eastAsia="zh-CN"/>
        </w:rPr>
        <w:t>单</w:t>
      </w:r>
      <w:bookmarkEnd w:id="24"/>
      <w:bookmarkEnd w:id="25"/>
    </w:p>
    <w:tbl>
      <w:tblPr>
        <w:tblStyle w:val="ab"/>
        <w:tblpPr w:leftFromText="180" w:rightFromText="180" w:vertAnchor="text" w:horzAnchor="page" w:tblpX="1499" w:tblpY="509"/>
        <w:tblOverlap w:val="never"/>
        <w:tblW w:w="9815" w:type="dxa"/>
        <w:tblLook w:val="04A0" w:firstRow="1" w:lastRow="0" w:firstColumn="1" w:lastColumn="0" w:noHBand="0" w:noVBand="1"/>
      </w:tblPr>
      <w:tblGrid>
        <w:gridCol w:w="918"/>
        <w:gridCol w:w="2657"/>
        <w:gridCol w:w="4406"/>
        <w:gridCol w:w="892"/>
        <w:gridCol w:w="942"/>
      </w:tblGrid>
      <w:tr w:rsidR="00315AC4" w14:paraId="0B03F09E"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2DC5AEC0" w14:textId="77777777" w:rsidR="00315AC4" w:rsidRDefault="00315AC4">
            <w:pPr>
              <w:pStyle w:val="a4"/>
              <w:spacing w:after="23" w:line="500" w:lineRule="exact"/>
              <w:jc w:val="center"/>
              <w:rPr>
                <w:rFonts w:ascii="仿宋" w:eastAsia="仿宋" w:hAnsi="仿宋" w:cs="仿宋"/>
                <w:spacing w:val="6"/>
                <w:w w:val="99"/>
                <w:lang w:eastAsia="zh-CN"/>
              </w:rPr>
            </w:pPr>
            <w:bookmarkStart w:id="26" w:name="_Toc12229"/>
            <w:bookmarkStart w:id="27" w:name="_Toc28484"/>
            <w:r>
              <w:rPr>
                <w:rFonts w:ascii="仿宋" w:eastAsia="仿宋" w:hAnsi="仿宋" w:cs="仿宋" w:hint="eastAsia"/>
                <w:spacing w:val="6"/>
                <w:w w:val="99"/>
                <w:lang w:eastAsia="zh-CN"/>
              </w:rPr>
              <w:t>序号</w:t>
            </w:r>
          </w:p>
        </w:tc>
        <w:tc>
          <w:tcPr>
            <w:tcW w:w="2657" w:type="dxa"/>
            <w:tcBorders>
              <w:top w:val="single" w:sz="4" w:space="0" w:color="auto"/>
              <w:left w:val="single" w:sz="4" w:space="0" w:color="auto"/>
              <w:bottom w:val="single" w:sz="4" w:space="0" w:color="auto"/>
              <w:right w:val="single" w:sz="4" w:space="0" w:color="auto"/>
            </w:tcBorders>
            <w:vAlign w:val="center"/>
            <w:hideMark/>
          </w:tcPr>
          <w:p w14:paraId="13CDBAEB"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名称</w:t>
            </w:r>
          </w:p>
        </w:tc>
        <w:tc>
          <w:tcPr>
            <w:tcW w:w="4406" w:type="dxa"/>
            <w:tcBorders>
              <w:top w:val="single" w:sz="4" w:space="0" w:color="auto"/>
              <w:left w:val="single" w:sz="4" w:space="0" w:color="auto"/>
              <w:bottom w:val="single" w:sz="4" w:space="0" w:color="auto"/>
              <w:right w:val="single" w:sz="4" w:space="0" w:color="auto"/>
            </w:tcBorders>
            <w:vAlign w:val="center"/>
            <w:hideMark/>
          </w:tcPr>
          <w:p w14:paraId="56888191"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型号/规格</w:t>
            </w:r>
          </w:p>
        </w:tc>
        <w:tc>
          <w:tcPr>
            <w:tcW w:w="892" w:type="dxa"/>
            <w:tcBorders>
              <w:top w:val="single" w:sz="4" w:space="0" w:color="auto"/>
              <w:left w:val="single" w:sz="4" w:space="0" w:color="auto"/>
              <w:bottom w:val="single" w:sz="4" w:space="0" w:color="auto"/>
              <w:right w:val="single" w:sz="4" w:space="0" w:color="auto"/>
            </w:tcBorders>
            <w:vAlign w:val="center"/>
            <w:hideMark/>
          </w:tcPr>
          <w:p w14:paraId="4DDF7A5B"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单位</w:t>
            </w:r>
          </w:p>
        </w:tc>
        <w:tc>
          <w:tcPr>
            <w:tcW w:w="942" w:type="dxa"/>
            <w:tcBorders>
              <w:top w:val="single" w:sz="4" w:space="0" w:color="auto"/>
              <w:left w:val="single" w:sz="4" w:space="0" w:color="auto"/>
              <w:bottom w:val="single" w:sz="4" w:space="0" w:color="auto"/>
              <w:right w:val="single" w:sz="4" w:space="0" w:color="auto"/>
            </w:tcBorders>
            <w:vAlign w:val="center"/>
            <w:hideMark/>
          </w:tcPr>
          <w:p w14:paraId="1165D75E"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数量</w:t>
            </w:r>
          </w:p>
        </w:tc>
      </w:tr>
      <w:tr w:rsidR="00315AC4" w14:paraId="1D0E7496"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31328B1B"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c>
          <w:tcPr>
            <w:tcW w:w="2657" w:type="dxa"/>
            <w:tcBorders>
              <w:top w:val="single" w:sz="4" w:space="0" w:color="auto"/>
              <w:left w:val="single" w:sz="4" w:space="0" w:color="auto"/>
              <w:bottom w:val="single" w:sz="4" w:space="0" w:color="auto"/>
              <w:right w:val="single" w:sz="4" w:space="0" w:color="auto"/>
            </w:tcBorders>
            <w:vAlign w:val="center"/>
            <w:hideMark/>
          </w:tcPr>
          <w:p w14:paraId="7B0F5D00"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工具箱</w:t>
            </w:r>
          </w:p>
        </w:tc>
        <w:tc>
          <w:tcPr>
            <w:tcW w:w="4406" w:type="dxa"/>
            <w:tcBorders>
              <w:top w:val="single" w:sz="4" w:space="0" w:color="auto"/>
              <w:left w:val="single" w:sz="4" w:space="0" w:color="auto"/>
              <w:bottom w:val="single" w:sz="4" w:space="0" w:color="auto"/>
              <w:right w:val="single" w:sz="4" w:space="0" w:color="auto"/>
            </w:tcBorders>
            <w:vAlign w:val="center"/>
          </w:tcPr>
          <w:p w14:paraId="176FD32C" w14:textId="77777777" w:rsidR="00315AC4" w:rsidRDefault="00315AC4">
            <w:pPr>
              <w:pStyle w:val="a4"/>
              <w:spacing w:after="23" w:line="500" w:lineRule="exact"/>
              <w:jc w:val="center"/>
              <w:rPr>
                <w:rFonts w:ascii="仿宋" w:eastAsia="仿宋" w:hAnsi="仿宋" w:cs="仿宋"/>
                <w:spacing w:val="6"/>
                <w:w w:val="99"/>
                <w:lang w:eastAsia="zh-CN"/>
              </w:rPr>
            </w:pPr>
          </w:p>
        </w:tc>
        <w:tc>
          <w:tcPr>
            <w:tcW w:w="892" w:type="dxa"/>
            <w:tcBorders>
              <w:top w:val="single" w:sz="4" w:space="0" w:color="auto"/>
              <w:left w:val="single" w:sz="4" w:space="0" w:color="auto"/>
              <w:bottom w:val="single" w:sz="4" w:space="0" w:color="auto"/>
              <w:right w:val="single" w:sz="4" w:space="0" w:color="auto"/>
            </w:tcBorders>
            <w:vAlign w:val="center"/>
            <w:hideMark/>
          </w:tcPr>
          <w:p w14:paraId="3804F05D"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个</w:t>
            </w:r>
          </w:p>
        </w:tc>
        <w:tc>
          <w:tcPr>
            <w:tcW w:w="942" w:type="dxa"/>
            <w:tcBorders>
              <w:top w:val="single" w:sz="4" w:space="0" w:color="auto"/>
              <w:left w:val="single" w:sz="4" w:space="0" w:color="auto"/>
              <w:bottom w:val="single" w:sz="4" w:space="0" w:color="auto"/>
              <w:right w:val="single" w:sz="4" w:space="0" w:color="auto"/>
            </w:tcBorders>
            <w:vAlign w:val="center"/>
            <w:hideMark/>
          </w:tcPr>
          <w:p w14:paraId="3085EE29"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4097AE4C"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4E9B623A"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2</w:t>
            </w:r>
          </w:p>
        </w:tc>
        <w:tc>
          <w:tcPr>
            <w:tcW w:w="2657" w:type="dxa"/>
            <w:tcBorders>
              <w:top w:val="single" w:sz="4" w:space="0" w:color="auto"/>
              <w:left w:val="single" w:sz="4" w:space="0" w:color="auto"/>
              <w:bottom w:val="single" w:sz="4" w:space="0" w:color="auto"/>
              <w:right w:val="single" w:sz="4" w:space="0" w:color="auto"/>
            </w:tcBorders>
            <w:vAlign w:val="center"/>
            <w:hideMark/>
          </w:tcPr>
          <w:p w14:paraId="3A142CB4"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内六角扳手</w:t>
            </w:r>
          </w:p>
        </w:tc>
        <w:tc>
          <w:tcPr>
            <w:tcW w:w="4406" w:type="dxa"/>
            <w:tcBorders>
              <w:top w:val="single" w:sz="4" w:space="0" w:color="auto"/>
              <w:left w:val="single" w:sz="4" w:space="0" w:color="auto"/>
              <w:bottom w:val="single" w:sz="4" w:space="0" w:color="auto"/>
              <w:right w:val="single" w:sz="4" w:space="0" w:color="auto"/>
            </w:tcBorders>
            <w:vAlign w:val="center"/>
            <w:hideMark/>
          </w:tcPr>
          <w:p w14:paraId="3303C2DE"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0.7mm~~10mm</w:t>
            </w:r>
          </w:p>
        </w:tc>
        <w:tc>
          <w:tcPr>
            <w:tcW w:w="892" w:type="dxa"/>
            <w:tcBorders>
              <w:top w:val="single" w:sz="4" w:space="0" w:color="auto"/>
              <w:left w:val="single" w:sz="4" w:space="0" w:color="auto"/>
              <w:bottom w:val="single" w:sz="4" w:space="0" w:color="auto"/>
              <w:right w:val="single" w:sz="4" w:space="0" w:color="auto"/>
            </w:tcBorders>
            <w:vAlign w:val="center"/>
            <w:hideMark/>
          </w:tcPr>
          <w:p w14:paraId="32579172"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套</w:t>
            </w:r>
          </w:p>
        </w:tc>
        <w:tc>
          <w:tcPr>
            <w:tcW w:w="942" w:type="dxa"/>
            <w:tcBorders>
              <w:top w:val="single" w:sz="4" w:space="0" w:color="auto"/>
              <w:left w:val="single" w:sz="4" w:space="0" w:color="auto"/>
              <w:bottom w:val="single" w:sz="4" w:space="0" w:color="auto"/>
              <w:right w:val="single" w:sz="4" w:space="0" w:color="auto"/>
            </w:tcBorders>
            <w:vAlign w:val="center"/>
            <w:hideMark/>
          </w:tcPr>
          <w:p w14:paraId="6473913D"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3423C20B"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16066AFC"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3</w:t>
            </w:r>
          </w:p>
        </w:tc>
        <w:tc>
          <w:tcPr>
            <w:tcW w:w="2657" w:type="dxa"/>
            <w:tcBorders>
              <w:top w:val="single" w:sz="4" w:space="0" w:color="auto"/>
              <w:left w:val="single" w:sz="4" w:space="0" w:color="auto"/>
              <w:bottom w:val="single" w:sz="4" w:space="0" w:color="auto"/>
              <w:right w:val="single" w:sz="4" w:space="0" w:color="auto"/>
            </w:tcBorders>
            <w:vAlign w:val="center"/>
            <w:hideMark/>
          </w:tcPr>
          <w:p w14:paraId="0F430311"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外六角扳手(套筒)</w:t>
            </w:r>
          </w:p>
        </w:tc>
        <w:tc>
          <w:tcPr>
            <w:tcW w:w="4406" w:type="dxa"/>
            <w:tcBorders>
              <w:top w:val="single" w:sz="4" w:space="0" w:color="auto"/>
              <w:left w:val="single" w:sz="4" w:space="0" w:color="auto"/>
              <w:bottom w:val="single" w:sz="4" w:space="0" w:color="auto"/>
              <w:right w:val="single" w:sz="4" w:space="0" w:color="auto"/>
            </w:tcBorders>
            <w:vAlign w:val="center"/>
            <w:hideMark/>
          </w:tcPr>
          <w:p w14:paraId="18D95B86"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5.5mm, 6mm, 7mm, 8mm, 9mm, 10mm, 19mm</w:t>
            </w:r>
          </w:p>
        </w:tc>
        <w:tc>
          <w:tcPr>
            <w:tcW w:w="892" w:type="dxa"/>
            <w:tcBorders>
              <w:top w:val="single" w:sz="4" w:space="0" w:color="auto"/>
              <w:left w:val="single" w:sz="4" w:space="0" w:color="auto"/>
              <w:bottom w:val="single" w:sz="4" w:space="0" w:color="auto"/>
              <w:right w:val="single" w:sz="4" w:space="0" w:color="auto"/>
            </w:tcBorders>
            <w:vAlign w:val="center"/>
            <w:hideMark/>
          </w:tcPr>
          <w:p w14:paraId="6598EDEF"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套</w:t>
            </w:r>
          </w:p>
        </w:tc>
        <w:tc>
          <w:tcPr>
            <w:tcW w:w="942" w:type="dxa"/>
            <w:tcBorders>
              <w:top w:val="single" w:sz="4" w:space="0" w:color="auto"/>
              <w:left w:val="single" w:sz="4" w:space="0" w:color="auto"/>
              <w:bottom w:val="single" w:sz="4" w:space="0" w:color="auto"/>
              <w:right w:val="single" w:sz="4" w:space="0" w:color="auto"/>
            </w:tcBorders>
            <w:vAlign w:val="center"/>
            <w:hideMark/>
          </w:tcPr>
          <w:p w14:paraId="36ECC3E4"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5BECB71E"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5AD7ED05"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lastRenderedPageBreak/>
              <w:t>4</w:t>
            </w:r>
          </w:p>
        </w:tc>
        <w:tc>
          <w:tcPr>
            <w:tcW w:w="2657" w:type="dxa"/>
            <w:tcBorders>
              <w:top w:val="single" w:sz="4" w:space="0" w:color="auto"/>
              <w:left w:val="single" w:sz="4" w:space="0" w:color="auto"/>
              <w:bottom w:val="single" w:sz="4" w:space="0" w:color="auto"/>
              <w:right w:val="single" w:sz="4" w:space="0" w:color="auto"/>
            </w:tcBorders>
            <w:vAlign w:val="center"/>
            <w:hideMark/>
          </w:tcPr>
          <w:p w14:paraId="28ACCE88"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活动扳手</w:t>
            </w:r>
          </w:p>
        </w:tc>
        <w:tc>
          <w:tcPr>
            <w:tcW w:w="4406" w:type="dxa"/>
            <w:tcBorders>
              <w:top w:val="single" w:sz="4" w:space="0" w:color="auto"/>
              <w:left w:val="single" w:sz="4" w:space="0" w:color="auto"/>
              <w:bottom w:val="single" w:sz="4" w:space="0" w:color="auto"/>
              <w:right w:val="single" w:sz="4" w:space="0" w:color="auto"/>
            </w:tcBorders>
            <w:vAlign w:val="center"/>
            <w:hideMark/>
          </w:tcPr>
          <w:p w14:paraId="087BF899"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19.3mm</w:t>
            </w:r>
          </w:p>
        </w:tc>
        <w:tc>
          <w:tcPr>
            <w:tcW w:w="892" w:type="dxa"/>
            <w:tcBorders>
              <w:top w:val="single" w:sz="4" w:space="0" w:color="auto"/>
              <w:left w:val="single" w:sz="4" w:space="0" w:color="auto"/>
              <w:bottom w:val="single" w:sz="4" w:space="0" w:color="auto"/>
              <w:right w:val="single" w:sz="4" w:space="0" w:color="auto"/>
            </w:tcBorders>
            <w:vAlign w:val="center"/>
            <w:hideMark/>
          </w:tcPr>
          <w:p w14:paraId="16FCBA1C"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把</w:t>
            </w:r>
          </w:p>
        </w:tc>
        <w:tc>
          <w:tcPr>
            <w:tcW w:w="942" w:type="dxa"/>
            <w:tcBorders>
              <w:top w:val="single" w:sz="4" w:space="0" w:color="auto"/>
              <w:left w:val="single" w:sz="4" w:space="0" w:color="auto"/>
              <w:bottom w:val="single" w:sz="4" w:space="0" w:color="auto"/>
              <w:right w:val="single" w:sz="4" w:space="0" w:color="auto"/>
            </w:tcBorders>
            <w:vAlign w:val="center"/>
            <w:hideMark/>
          </w:tcPr>
          <w:p w14:paraId="787C844F"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65896F25"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2339F3CF"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5</w:t>
            </w:r>
          </w:p>
        </w:tc>
        <w:tc>
          <w:tcPr>
            <w:tcW w:w="2657" w:type="dxa"/>
            <w:tcBorders>
              <w:top w:val="single" w:sz="4" w:space="0" w:color="auto"/>
              <w:left w:val="single" w:sz="4" w:space="0" w:color="auto"/>
              <w:bottom w:val="single" w:sz="4" w:space="0" w:color="auto"/>
              <w:right w:val="single" w:sz="4" w:space="0" w:color="auto"/>
            </w:tcBorders>
            <w:vAlign w:val="center"/>
            <w:hideMark/>
          </w:tcPr>
          <w:p w14:paraId="014B13FC"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尖嘴钳</w:t>
            </w:r>
          </w:p>
        </w:tc>
        <w:tc>
          <w:tcPr>
            <w:tcW w:w="4406" w:type="dxa"/>
            <w:tcBorders>
              <w:top w:val="single" w:sz="4" w:space="0" w:color="auto"/>
              <w:left w:val="single" w:sz="4" w:space="0" w:color="auto"/>
              <w:bottom w:val="single" w:sz="4" w:space="0" w:color="auto"/>
              <w:right w:val="single" w:sz="4" w:space="0" w:color="auto"/>
            </w:tcBorders>
            <w:vAlign w:val="center"/>
            <w:hideMark/>
          </w:tcPr>
          <w:p w14:paraId="384A5E79"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160mm</w:t>
            </w:r>
          </w:p>
        </w:tc>
        <w:tc>
          <w:tcPr>
            <w:tcW w:w="892" w:type="dxa"/>
            <w:tcBorders>
              <w:top w:val="single" w:sz="4" w:space="0" w:color="auto"/>
              <w:left w:val="single" w:sz="4" w:space="0" w:color="auto"/>
              <w:bottom w:val="single" w:sz="4" w:space="0" w:color="auto"/>
              <w:right w:val="single" w:sz="4" w:space="0" w:color="auto"/>
            </w:tcBorders>
            <w:vAlign w:val="center"/>
            <w:hideMark/>
          </w:tcPr>
          <w:p w14:paraId="18171D14"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pacing w:val="6"/>
                <w:w w:val="99"/>
                <w:sz w:val="32"/>
                <w:szCs w:val="32"/>
                <w:lang w:eastAsia="zh-CN"/>
              </w:rPr>
              <w:t>把</w:t>
            </w:r>
          </w:p>
        </w:tc>
        <w:tc>
          <w:tcPr>
            <w:tcW w:w="942" w:type="dxa"/>
            <w:tcBorders>
              <w:top w:val="single" w:sz="4" w:space="0" w:color="auto"/>
              <w:left w:val="single" w:sz="4" w:space="0" w:color="auto"/>
              <w:bottom w:val="single" w:sz="4" w:space="0" w:color="auto"/>
              <w:right w:val="single" w:sz="4" w:space="0" w:color="auto"/>
            </w:tcBorders>
            <w:vAlign w:val="center"/>
            <w:hideMark/>
          </w:tcPr>
          <w:p w14:paraId="49C35464"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6A88F1D7"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6479D114"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6</w:t>
            </w:r>
          </w:p>
        </w:tc>
        <w:tc>
          <w:tcPr>
            <w:tcW w:w="2657" w:type="dxa"/>
            <w:tcBorders>
              <w:top w:val="single" w:sz="4" w:space="0" w:color="auto"/>
              <w:left w:val="single" w:sz="4" w:space="0" w:color="auto"/>
              <w:bottom w:val="single" w:sz="4" w:space="0" w:color="auto"/>
              <w:right w:val="single" w:sz="4" w:space="0" w:color="auto"/>
            </w:tcBorders>
            <w:vAlign w:val="center"/>
            <w:hideMark/>
          </w:tcPr>
          <w:p w14:paraId="3056E906"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剥线钳</w:t>
            </w:r>
          </w:p>
        </w:tc>
        <w:tc>
          <w:tcPr>
            <w:tcW w:w="4406" w:type="dxa"/>
            <w:tcBorders>
              <w:top w:val="single" w:sz="4" w:space="0" w:color="auto"/>
              <w:left w:val="single" w:sz="4" w:space="0" w:color="auto"/>
              <w:bottom w:val="single" w:sz="4" w:space="0" w:color="auto"/>
              <w:right w:val="single" w:sz="4" w:space="0" w:color="auto"/>
            </w:tcBorders>
            <w:vAlign w:val="center"/>
            <w:hideMark/>
          </w:tcPr>
          <w:p w14:paraId="11364F38"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剥线范围:直径 0.2~6mm 的单股线</w:t>
            </w:r>
          </w:p>
        </w:tc>
        <w:tc>
          <w:tcPr>
            <w:tcW w:w="892" w:type="dxa"/>
            <w:tcBorders>
              <w:top w:val="single" w:sz="4" w:space="0" w:color="auto"/>
              <w:left w:val="single" w:sz="4" w:space="0" w:color="auto"/>
              <w:bottom w:val="single" w:sz="4" w:space="0" w:color="auto"/>
              <w:right w:val="single" w:sz="4" w:space="0" w:color="auto"/>
            </w:tcBorders>
            <w:vAlign w:val="center"/>
            <w:hideMark/>
          </w:tcPr>
          <w:p w14:paraId="6B89C81F"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pacing w:val="6"/>
                <w:w w:val="99"/>
                <w:sz w:val="32"/>
                <w:szCs w:val="32"/>
                <w:lang w:eastAsia="zh-CN"/>
              </w:rPr>
              <w:t>把</w:t>
            </w:r>
          </w:p>
        </w:tc>
        <w:tc>
          <w:tcPr>
            <w:tcW w:w="942" w:type="dxa"/>
            <w:tcBorders>
              <w:top w:val="single" w:sz="4" w:space="0" w:color="auto"/>
              <w:left w:val="single" w:sz="4" w:space="0" w:color="auto"/>
              <w:bottom w:val="single" w:sz="4" w:space="0" w:color="auto"/>
              <w:right w:val="single" w:sz="4" w:space="0" w:color="auto"/>
            </w:tcBorders>
            <w:vAlign w:val="center"/>
            <w:hideMark/>
          </w:tcPr>
          <w:p w14:paraId="1FCF309E"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4CEFB215"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22B2BA25"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7</w:t>
            </w:r>
          </w:p>
        </w:tc>
        <w:tc>
          <w:tcPr>
            <w:tcW w:w="2657" w:type="dxa"/>
            <w:tcBorders>
              <w:top w:val="single" w:sz="4" w:space="0" w:color="auto"/>
              <w:left w:val="single" w:sz="4" w:space="0" w:color="auto"/>
              <w:bottom w:val="single" w:sz="4" w:space="0" w:color="auto"/>
              <w:right w:val="single" w:sz="4" w:space="0" w:color="auto"/>
            </w:tcBorders>
            <w:vAlign w:val="center"/>
            <w:hideMark/>
          </w:tcPr>
          <w:p w14:paraId="3D9BECA4"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压线钳</w:t>
            </w:r>
          </w:p>
        </w:tc>
        <w:tc>
          <w:tcPr>
            <w:tcW w:w="4406" w:type="dxa"/>
            <w:tcBorders>
              <w:top w:val="single" w:sz="4" w:space="0" w:color="auto"/>
              <w:left w:val="single" w:sz="4" w:space="0" w:color="auto"/>
              <w:bottom w:val="single" w:sz="4" w:space="0" w:color="auto"/>
              <w:right w:val="single" w:sz="4" w:space="0" w:color="auto"/>
            </w:tcBorders>
            <w:vAlign w:val="center"/>
            <w:hideMark/>
          </w:tcPr>
          <w:p w14:paraId="21D22932"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压接范围:0.25~2.5mm2</w:t>
            </w:r>
          </w:p>
        </w:tc>
        <w:tc>
          <w:tcPr>
            <w:tcW w:w="892" w:type="dxa"/>
            <w:tcBorders>
              <w:top w:val="single" w:sz="4" w:space="0" w:color="auto"/>
              <w:left w:val="single" w:sz="4" w:space="0" w:color="auto"/>
              <w:bottom w:val="single" w:sz="4" w:space="0" w:color="auto"/>
              <w:right w:val="single" w:sz="4" w:space="0" w:color="auto"/>
            </w:tcBorders>
            <w:vAlign w:val="center"/>
            <w:hideMark/>
          </w:tcPr>
          <w:p w14:paraId="16831FEF"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pacing w:val="6"/>
                <w:w w:val="99"/>
                <w:sz w:val="32"/>
                <w:szCs w:val="32"/>
                <w:lang w:eastAsia="zh-CN"/>
              </w:rPr>
              <w:t>把</w:t>
            </w:r>
          </w:p>
        </w:tc>
        <w:tc>
          <w:tcPr>
            <w:tcW w:w="942" w:type="dxa"/>
            <w:tcBorders>
              <w:top w:val="single" w:sz="4" w:space="0" w:color="auto"/>
              <w:left w:val="single" w:sz="4" w:space="0" w:color="auto"/>
              <w:bottom w:val="single" w:sz="4" w:space="0" w:color="auto"/>
              <w:right w:val="single" w:sz="4" w:space="0" w:color="auto"/>
            </w:tcBorders>
            <w:vAlign w:val="center"/>
            <w:hideMark/>
          </w:tcPr>
          <w:p w14:paraId="3F6CD337"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1626846E"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228FA5F3"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8</w:t>
            </w:r>
          </w:p>
        </w:tc>
        <w:tc>
          <w:tcPr>
            <w:tcW w:w="2657" w:type="dxa"/>
            <w:tcBorders>
              <w:top w:val="single" w:sz="4" w:space="0" w:color="auto"/>
              <w:left w:val="single" w:sz="4" w:space="0" w:color="auto"/>
              <w:bottom w:val="single" w:sz="4" w:space="0" w:color="auto"/>
              <w:right w:val="single" w:sz="4" w:space="0" w:color="auto"/>
            </w:tcBorders>
            <w:vAlign w:val="center"/>
            <w:hideMark/>
          </w:tcPr>
          <w:p w14:paraId="7BDE1857"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水口钳</w:t>
            </w:r>
          </w:p>
        </w:tc>
        <w:tc>
          <w:tcPr>
            <w:tcW w:w="4406" w:type="dxa"/>
            <w:tcBorders>
              <w:top w:val="single" w:sz="4" w:space="0" w:color="auto"/>
              <w:left w:val="single" w:sz="4" w:space="0" w:color="auto"/>
              <w:bottom w:val="single" w:sz="4" w:space="0" w:color="auto"/>
              <w:right w:val="single" w:sz="4" w:space="0" w:color="auto"/>
            </w:tcBorders>
            <w:vAlign w:val="center"/>
            <w:hideMark/>
          </w:tcPr>
          <w:p w14:paraId="1258C33C"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z w:val="32"/>
                <w:szCs w:val="32"/>
              </w:rPr>
              <w:t>6寸/152mm</w:t>
            </w:r>
          </w:p>
        </w:tc>
        <w:tc>
          <w:tcPr>
            <w:tcW w:w="892" w:type="dxa"/>
            <w:tcBorders>
              <w:top w:val="single" w:sz="4" w:space="0" w:color="auto"/>
              <w:left w:val="single" w:sz="4" w:space="0" w:color="auto"/>
              <w:bottom w:val="single" w:sz="4" w:space="0" w:color="auto"/>
              <w:right w:val="single" w:sz="4" w:space="0" w:color="auto"/>
            </w:tcBorders>
            <w:vAlign w:val="center"/>
            <w:hideMark/>
          </w:tcPr>
          <w:p w14:paraId="72469190"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把</w:t>
            </w:r>
          </w:p>
        </w:tc>
        <w:tc>
          <w:tcPr>
            <w:tcW w:w="942" w:type="dxa"/>
            <w:tcBorders>
              <w:top w:val="single" w:sz="4" w:space="0" w:color="auto"/>
              <w:left w:val="single" w:sz="4" w:space="0" w:color="auto"/>
              <w:bottom w:val="single" w:sz="4" w:space="0" w:color="auto"/>
              <w:right w:val="single" w:sz="4" w:space="0" w:color="auto"/>
            </w:tcBorders>
            <w:vAlign w:val="center"/>
            <w:hideMark/>
          </w:tcPr>
          <w:p w14:paraId="184B2711"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6CE3378E"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5EB32DDA"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9</w:t>
            </w:r>
          </w:p>
        </w:tc>
        <w:tc>
          <w:tcPr>
            <w:tcW w:w="2657" w:type="dxa"/>
            <w:tcBorders>
              <w:top w:val="single" w:sz="4" w:space="0" w:color="auto"/>
              <w:left w:val="single" w:sz="4" w:space="0" w:color="auto"/>
              <w:bottom w:val="single" w:sz="4" w:space="0" w:color="auto"/>
              <w:right w:val="single" w:sz="4" w:space="0" w:color="auto"/>
            </w:tcBorders>
            <w:vAlign w:val="center"/>
            <w:hideMark/>
          </w:tcPr>
          <w:p w14:paraId="1AF2DF63"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一字螺丝刀</w:t>
            </w:r>
          </w:p>
        </w:tc>
        <w:tc>
          <w:tcPr>
            <w:tcW w:w="4406" w:type="dxa"/>
            <w:tcBorders>
              <w:top w:val="single" w:sz="4" w:space="0" w:color="auto"/>
              <w:left w:val="single" w:sz="4" w:space="0" w:color="auto"/>
              <w:bottom w:val="single" w:sz="4" w:space="0" w:color="auto"/>
              <w:right w:val="single" w:sz="4" w:space="0" w:color="auto"/>
            </w:tcBorders>
            <w:vAlign w:val="center"/>
            <w:hideMark/>
          </w:tcPr>
          <w:p w14:paraId="72708E9C"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z w:val="32"/>
                <w:szCs w:val="32"/>
              </w:rPr>
              <w:t>2.5X75mm</w:t>
            </w:r>
          </w:p>
        </w:tc>
        <w:tc>
          <w:tcPr>
            <w:tcW w:w="892" w:type="dxa"/>
            <w:tcBorders>
              <w:top w:val="single" w:sz="4" w:space="0" w:color="auto"/>
              <w:left w:val="single" w:sz="4" w:space="0" w:color="auto"/>
              <w:bottom w:val="single" w:sz="4" w:space="0" w:color="auto"/>
              <w:right w:val="single" w:sz="4" w:space="0" w:color="auto"/>
            </w:tcBorders>
            <w:vAlign w:val="center"/>
            <w:hideMark/>
          </w:tcPr>
          <w:p w14:paraId="631BF8F8"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把</w:t>
            </w:r>
          </w:p>
        </w:tc>
        <w:tc>
          <w:tcPr>
            <w:tcW w:w="942" w:type="dxa"/>
            <w:tcBorders>
              <w:top w:val="single" w:sz="4" w:space="0" w:color="auto"/>
              <w:left w:val="single" w:sz="4" w:space="0" w:color="auto"/>
              <w:bottom w:val="single" w:sz="4" w:space="0" w:color="auto"/>
              <w:right w:val="single" w:sz="4" w:space="0" w:color="auto"/>
            </w:tcBorders>
            <w:vAlign w:val="center"/>
            <w:hideMark/>
          </w:tcPr>
          <w:p w14:paraId="432B3D80"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4AA7ADEE"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63D73D8B"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10</w:t>
            </w:r>
          </w:p>
        </w:tc>
        <w:tc>
          <w:tcPr>
            <w:tcW w:w="2657" w:type="dxa"/>
            <w:tcBorders>
              <w:top w:val="single" w:sz="4" w:space="0" w:color="auto"/>
              <w:left w:val="single" w:sz="4" w:space="0" w:color="auto"/>
              <w:bottom w:val="single" w:sz="4" w:space="0" w:color="auto"/>
              <w:right w:val="single" w:sz="4" w:space="0" w:color="auto"/>
            </w:tcBorders>
            <w:vAlign w:val="center"/>
            <w:hideMark/>
          </w:tcPr>
          <w:p w14:paraId="5360DA2E"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十字螺丝刀</w:t>
            </w:r>
          </w:p>
        </w:tc>
        <w:tc>
          <w:tcPr>
            <w:tcW w:w="4406" w:type="dxa"/>
            <w:tcBorders>
              <w:top w:val="single" w:sz="4" w:space="0" w:color="auto"/>
              <w:left w:val="single" w:sz="4" w:space="0" w:color="auto"/>
              <w:bottom w:val="single" w:sz="4" w:space="0" w:color="auto"/>
              <w:right w:val="single" w:sz="4" w:space="0" w:color="auto"/>
            </w:tcBorders>
            <w:vAlign w:val="center"/>
            <w:hideMark/>
          </w:tcPr>
          <w:p w14:paraId="459F0B00"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z w:val="32"/>
                <w:szCs w:val="32"/>
              </w:rPr>
              <w:t>0#3x75mm</w:t>
            </w:r>
          </w:p>
        </w:tc>
        <w:tc>
          <w:tcPr>
            <w:tcW w:w="892" w:type="dxa"/>
            <w:tcBorders>
              <w:top w:val="single" w:sz="4" w:space="0" w:color="auto"/>
              <w:left w:val="single" w:sz="4" w:space="0" w:color="auto"/>
              <w:bottom w:val="single" w:sz="4" w:space="0" w:color="auto"/>
              <w:right w:val="single" w:sz="4" w:space="0" w:color="auto"/>
            </w:tcBorders>
            <w:vAlign w:val="center"/>
            <w:hideMark/>
          </w:tcPr>
          <w:p w14:paraId="0175D53F"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把</w:t>
            </w:r>
          </w:p>
        </w:tc>
        <w:tc>
          <w:tcPr>
            <w:tcW w:w="942" w:type="dxa"/>
            <w:tcBorders>
              <w:top w:val="single" w:sz="4" w:space="0" w:color="auto"/>
              <w:left w:val="single" w:sz="4" w:space="0" w:color="auto"/>
              <w:bottom w:val="single" w:sz="4" w:space="0" w:color="auto"/>
              <w:right w:val="single" w:sz="4" w:space="0" w:color="auto"/>
            </w:tcBorders>
            <w:vAlign w:val="center"/>
            <w:hideMark/>
          </w:tcPr>
          <w:p w14:paraId="208287FD"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087227E0"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1DC87192"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11</w:t>
            </w:r>
          </w:p>
        </w:tc>
        <w:tc>
          <w:tcPr>
            <w:tcW w:w="2657" w:type="dxa"/>
            <w:tcBorders>
              <w:top w:val="single" w:sz="4" w:space="0" w:color="auto"/>
              <w:left w:val="single" w:sz="4" w:space="0" w:color="auto"/>
              <w:bottom w:val="single" w:sz="4" w:space="0" w:color="auto"/>
              <w:right w:val="single" w:sz="4" w:space="0" w:color="auto"/>
            </w:tcBorders>
            <w:vAlign w:val="center"/>
            <w:hideMark/>
          </w:tcPr>
          <w:p w14:paraId="2DB9B1A0"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电工胶布</w:t>
            </w:r>
          </w:p>
        </w:tc>
        <w:tc>
          <w:tcPr>
            <w:tcW w:w="4406" w:type="dxa"/>
            <w:tcBorders>
              <w:top w:val="single" w:sz="4" w:space="0" w:color="auto"/>
              <w:left w:val="single" w:sz="4" w:space="0" w:color="auto"/>
              <w:bottom w:val="single" w:sz="4" w:space="0" w:color="auto"/>
              <w:right w:val="single" w:sz="4" w:space="0" w:color="auto"/>
            </w:tcBorders>
            <w:vAlign w:val="center"/>
          </w:tcPr>
          <w:p w14:paraId="47E01AD2" w14:textId="77777777" w:rsidR="00315AC4" w:rsidRDefault="00315AC4">
            <w:pPr>
              <w:pStyle w:val="a4"/>
              <w:spacing w:after="23" w:line="500" w:lineRule="exact"/>
              <w:jc w:val="center"/>
              <w:rPr>
                <w:rFonts w:ascii="仿宋" w:eastAsia="仿宋" w:hAnsi="仿宋" w:cs="仿宋"/>
                <w:spacing w:val="6"/>
                <w:w w:val="99"/>
                <w:lang w:eastAsia="zh-CN"/>
              </w:rPr>
            </w:pPr>
          </w:p>
        </w:tc>
        <w:tc>
          <w:tcPr>
            <w:tcW w:w="892" w:type="dxa"/>
            <w:tcBorders>
              <w:top w:val="single" w:sz="4" w:space="0" w:color="auto"/>
              <w:left w:val="single" w:sz="4" w:space="0" w:color="auto"/>
              <w:bottom w:val="single" w:sz="4" w:space="0" w:color="auto"/>
              <w:right w:val="single" w:sz="4" w:space="0" w:color="auto"/>
            </w:tcBorders>
            <w:vAlign w:val="center"/>
            <w:hideMark/>
          </w:tcPr>
          <w:p w14:paraId="7B71C001"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卷</w:t>
            </w:r>
          </w:p>
        </w:tc>
        <w:tc>
          <w:tcPr>
            <w:tcW w:w="942" w:type="dxa"/>
            <w:tcBorders>
              <w:top w:val="single" w:sz="4" w:space="0" w:color="auto"/>
              <w:left w:val="single" w:sz="4" w:space="0" w:color="auto"/>
              <w:bottom w:val="single" w:sz="4" w:space="0" w:color="auto"/>
              <w:right w:val="single" w:sz="4" w:space="0" w:color="auto"/>
            </w:tcBorders>
            <w:vAlign w:val="center"/>
            <w:hideMark/>
          </w:tcPr>
          <w:p w14:paraId="55DFDEC6"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7BAB5699"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1E707CF7"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12</w:t>
            </w:r>
          </w:p>
        </w:tc>
        <w:tc>
          <w:tcPr>
            <w:tcW w:w="2657" w:type="dxa"/>
            <w:tcBorders>
              <w:top w:val="single" w:sz="4" w:space="0" w:color="auto"/>
              <w:left w:val="single" w:sz="4" w:space="0" w:color="auto"/>
              <w:bottom w:val="single" w:sz="4" w:space="0" w:color="auto"/>
              <w:right w:val="single" w:sz="4" w:space="0" w:color="auto"/>
            </w:tcBorders>
            <w:vAlign w:val="center"/>
            <w:hideMark/>
          </w:tcPr>
          <w:p w14:paraId="5C76D93C"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万用表</w:t>
            </w:r>
          </w:p>
        </w:tc>
        <w:tc>
          <w:tcPr>
            <w:tcW w:w="4406" w:type="dxa"/>
            <w:tcBorders>
              <w:top w:val="single" w:sz="4" w:space="0" w:color="auto"/>
              <w:left w:val="single" w:sz="4" w:space="0" w:color="auto"/>
              <w:bottom w:val="single" w:sz="4" w:space="0" w:color="auto"/>
              <w:right w:val="single" w:sz="4" w:space="0" w:color="auto"/>
            </w:tcBorders>
            <w:vAlign w:val="center"/>
            <w:hideMark/>
          </w:tcPr>
          <w:p w14:paraId="5678B3E7"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z w:val="32"/>
                <w:szCs w:val="32"/>
              </w:rPr>
              <w:t>数字</w:t>
            </w:r>
          </w:p>
        </w:tc>
        <w:tc>
          <w:tcPr>
            <w:tcW w:w="892" w:type="dxa"/>
            <w:tcBorders>
              <w:top w:val="single" w:sz="4" w:space="0" w:color="auto"/>
              <w:left w:val="single" w:sz="4" w:space="0" w:color="auto"/>
              <w:bottom w:val="single" w:sz="4" w:space="0" w:color="auto"/>
              <w:right w:val="single" w:sz="4" w:space="0" w:color="auto"/>
            </w:tcBorders>
            <w:vAlign w:val="center"/>
            <w:hideMark/>
          </w:tcPr>
          <w:p w14:paraId="6F9A8E57"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个</w:t>
            </w:r>
          </w:p>
        </w:tc>
        <w:tc>
          <w:tcPr>
            <w:tcW w:w="942" w:type="dxa"/>
            <w:tcBorders>
              <w:top w:val="single" w:sz="4" w:space="0" w:color="auto"/>
              <w:left w:val="single" w:sz="4" w:space="0" w:color="auto"/>
              <w:bottom w:val="single" w:sz="4" w:space="0" w:color="auto"/>
              <w:right w:val="single" w:sz="4" w:space="0" w:color="auto"/>
            </w:tcBorders>
            <w:vAlign w:val="center"/>
            <w:hideMark/>
          </w:tcPr>
          <w:p w14:paraId="17538F40"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5ACC61B4"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77262F4E"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13</w:t>
            </w:r>
          </w:p>
        </w:tc>
        <w:tc>
          <w:tcPr>
            <w:tcW w:w="2657" w:type="dxa"/>
            <w:tcBorders>
              <w:top w:val="single" w:sz="4" w:space="0" w:color="auto"/>
              <w:left w:val="single" w:sz="4" w:space="0" w:color="auto"/>
              <w:bottom w:val="single" w:sz="4" w:space="0" w:color="auto"/>
              <w:right w:val="single" w:sz="4" w:space="0" w:color="auto"/>
            </w:tcBorders>
            <w:vAlign w:val="center"/>
            <w:hideMark/>
          </w:tcPr>
          <w:p w14:paraId="0EF1A9C4"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z w:val="32"/>
                <w:szCs w:val="32"/>
              </w:rPr>
              <w:t>书写工具</w:t>
            </w:r>
          </w:p>
        </w:tc>
        <w:tc>
          <w:tcPr>
            <w:tcW w:w="4406" w:type="dxa"/>
            <w:tcBorders>
              <w:top w:val="single" w:sz="4" w:space="0" w:color="auto"/>
              <w:left w:val="single" w:sz="4" w:space="0" w:color="auto"/>
              <w:bottom w:val="single" w:sz="4" w:space="0" w:color="auto"/>
              <w:right w:val="single" w:sz="4" w:space="0" w:color="auto"/>
            </w:tcBorders>
            <w:vAlign w:val="center"/>
            <w:hideMark/>
          </w:tcPr>
          <w:p w14:paraId="680A835E"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z w:val="32"/>
                <w:szCs w:val="32"/>
                <w:lang w:eastAsia="zh-CN"/>
              </w:rPr>
              <w:t>水笔/HB 铅笔/三角尺/橡皮/铅笔刀</w:t>
            </w:r>
          </w:p>
        </w:tc>
        <w:tc>
          <w:tcPr>
            <w:tcW w:w="892" w:type="dxa"/>
            <w:tcBorders>
              <w:top w:val="single" w:sz="4" w:space="0" w:color="auto"/>
              <w:left w:val="single" w:sz="4" w:space="0" w:color="auto"/>
              <w:bottom w:val="single" w:sz="4" w:space="0" w:color="auto"/>
              <w:right w:val="single" w:sz="4" w:space="0" w:color="auto"/>
            </w:tcBorders>
            <w:vAlign w:val="center"/>
            <w:hideMark/>
          </w:tcPr>
          <w:p w14:paraId="765E8BB4"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套</w:t>
            </w:r>
          </w:p>
        </w:tc>
        <w:tc>
          <w:tcPr>
            <w:tcW w:w="942" w:type="dxa"/>
            <w:tcBorders>
              <w:top w:val="single" w:sz="4" w:space="0" w:color="auto"/>
              <w:left w:val="single" w:sz="4" w:space="0" w:color="auto"/>
              <w:bottom w:val="single" w:sz="4" w:space="0" w:color="auto"/>
              <w:right w:val="single" w:sz="4" w:space="0" w:color="auto"/>
            </w:tcBorders>
            <w:vAlign w:val="center"/>
            <w:hideMark/>
          </w:tcPr>
          <w:p w14:paraId="24228170"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1DDC290D"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6DCD232F"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14</w:t>
            </w:r>
          </w:p>
        </w:tc>
        <w:tc>
          <w:tcPr>
            <w:tcW w:w="2657" w:type="dxa"/>
            <w:tcBorders>
              <w:top w:val="single" w:sz="4" w:space="0" w:color="auto"/>
              <w:left w:val="single" w:sz="4" w:space="0" w:color="auto"/>
              <w:bottom w:val="single" w:sz="4" w:space="0" w:color="auto"/>
              <w:right w:val="single" w:sz="4" w:space="0" w:color="auto"/>
            </w:tcBorders>
            <w:vAlign w:val="center"/>
            <w:hideMark/>
          </w:tcPr>
          <w:p w14:paraId="71CBB862"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z w:val="32"/>
                <w:szCs w:val="32"/>
              </w:rPr>
              <w:t>盒尺</w:t>
            </w:r>
          </w:p>
        </w:tc>
        <w:tc>
          <w:tcPr>
            <w:tcW w:w="4406" w:type="dxa"/>
            <w:tcBorders>
              <w:top w:val="single" w:sz="4" w:space="0" w:color="auto"/>
              <w:left w:val="single" w:sz="4" w:space="0" w:color="auto"/>
              <w:bottom w:val="single" w:sz="4" w:space="0" w:color="auto"/>
              <w:right w:val="single" w:sz="4" w:space="0" w:color="auto"/>
            </w:tcBorders>
            <w:vAlign w:val="center"/>
            <w:hideMark/>
          </w:tcPr>
          <w:p w14:paraId="2F6D809D"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z w:val="32"/>
                <w:szCs w:val="32"/>
              </w:rPr>
              <w:t>3m&lt;</w:t>
            </w:r>
          </w:p>
        </w:tc>
        <w:tc>
          <w:tcPr>
            <w:tcW w:w="892" w:type="dxa"/>
            <w:tcBorders>
              <w:top w:val="single" w:sz="4" w:space="0" w:color="auto"/>
              <w:left w:val="single" w:sz="4" w:space="0" w:color="auto"/>
              <w:bottom w:val="single" w:sz="4" w:space="0" w:color="auto"/>
              <w:right w:val="single" w:sz="4" w:space="0" w:color="auto"/>
            </w:tcBorders>
            <w:vAlign w:val="center"/>
            <w:hideMark/>
          </w:tcPr>
          <w:p w14:paraId="16EBC800"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个</w:t>
            </w:r>
          </w:p>
        </w:tc>
        <w:tc>
          <w:tcPr>
            <w:tcW w:w="942" w:type="dxa"/>
            <w:tcBorders>
              <w:top w:val="single" w:sz="4" w:space="0" w:color="auto"/>
              <w:left w:val="single" w:sz="4" w:space="0" w:color="auto"/>
              <w:bottom w:val="single" w:sz="4" w:space="0" w:color="auto"/>
              <w:right w:val="single" w:sz="4" w:space="0" w:color="auto"/>
            </w:tcBorders>
            <w:vAlign w:val="center"/>
            <w:hideMark/>
          </w:tcPr>
          <w:p w14:paraId="6E646DFB"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5BEC6F53"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221F9CBC"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15</w:t>
            </w:r>
          </w:p>
        </w:tc>
        <w:tc>
          <w:tcPr>
            <w:tcW w:w="2657" w:type="dxa"/>
            <w:tcBorders>
              <w:top w:val="single" w:sz="4" w:space="0" w:color="auto"/>
              <w:left w:val="single" w:sz="4" w:space="0" w:color="auto"/>
              <w:bottom w:val="single" w:sz="4" w:space="0" w:color="auto"/>
              <w:right w:val="single" w:sz="4" w:space="0" w:color="auto"/>
            </w:tcBorders>
            <w:vAlign w:val="center"/>
            <w:hideMark/>
          </w:tcPr>
          <w:p w14:paraId="31CC96F0" w14:textId="77777777" w:rsidR="00315AC4" w:rsidRDefault="00315AC4">
            <w:pPr>
              <w:spacing w:after="23" w:line="500" w:lineRule="exact"/>
              <w:jc w:val="center"/>
              <w:rPr>
                <w:rFonts w:ascii="仿宋" w:eastAsia="仿宋" w:hAnsi="仿宋" w:cs="仿宋"/>
                <w:sz w:val="32"/>
                <w:szCs w:val="32"/>
              </w:rPr>
            </w:pPr>
            <w:r>
              <w:rPr>
                <w:rFonts w:ascii="仿宋" w:eastAsia="仿宋" w:hAnsi="仿宋" w:cs="仿宋" w:hint="eastAsia"/>
                <w:sz w:val="32"/>
                <w:szCs w:val="32"/>
                <w:lang w:eastAsia="zh-CN"/>
              </w:rPr>
              <w:t>手套</w:t>
            </w:r>
          </w:p>
        </w:tc>
        <w:tc>
          <w:tcPr>
            <w:tcW w:w="4406" w:type="dxa"/>
            <w:tcBorders>
              <w:top w:val="single" w:sz="4" w:space="0" w:color="auto"/>
              <w:left w:val="single" w:sz="4" w:space="0" w:color="auto"/>
              <w:bottom w:val="single" w:sz="4" w:space="0" w:color="auto"/>
              <w:right w:val="single" w:sz="4" w:space="0" w:color="auto"/>
            </w:tcBorders>
            <w:vAlign w:val="center"/>
          </w:tcPr>
          <w:p w14:paraId="10C74956" w14:textId="77777777" w:rsidR="00315AC4" w:rsidRDefault="00315AC4">
            <w:pPr>
              <w:spacing w:after="23" w:line="500" w:lineRule="exact"/>
              <w:jc w:val="center"/>
              <w:rPr>
                <w:rFonts w:ascii="仿宋" w:eastAsia="仿宋" w:hAnsi="仿宋" w:cs="仿宋"/>
                <w:sz w:val="32"/>
                <w:szCs w:val="32"/>
              </w:rPr>
            </w:pPr>
          </w:p>
        </w:tc>
        <w:tc>
          <w:tcPr>
            <w:tcW w:w="892" w:type="dxa"/>
            <w:tcBorders>
              <w:top w:val="single" w:sz="4" w:space="0" w:color="auto"/>
              <w:left w:val="single" w:sz="4" w:space="0" w:color="auto"/>
              <w:bottom w:val="single" w:sz="4" w:space="0" w:color="auto"/>
              <w:right w:val="single" w:sz="4" w:space="0" w:color="auto"/>
            </w:tcBorders>
            <w:vAlign w:val="center"/>
            <w:hideMark/>
          </w:tcPr>
          <w:p w14:paraId="48551B0B"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双</w:t>
            </w:r>
          </w:p>
        </w:tc>
        <w:tc>
          <w:tcPr>
            <w:tcW w:w="942" w:type="dxa"/>
            <w:tcBorders>
              <w:top w:val="single" w:sz="4" w:space="0" w:color="auto"/>
              <w:left w:val="single" w:sz="4" w:space="0" w:color="auto"/>
              <w:bottom w:val="single" w:sz="4" w:space="0" w:color="auto"/>
              <w:right w:val="single" w:sz="4" w:space="0" w:color="auto"/>
            </w:tcBorders>
            <w:vAlign w:val="center"/>
            <w:hideMark/>
          </w:tcPr>
          <w:p w14:paraId="03FB54AF"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2</w:t>
            </w:r>
          </w:p>
        </w:tc>
      </w:tr>
      <w:tr w:rsidR="00315AC4" w14:paraId="4AA85EF6"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1877B45F"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16</w:t>
            </w:r>
          </w:p>
        </w:tc>
        <w:tc>
          <w:tcPr>
            <w:tcW w:w="2657" w:type="dxa"/>
            <w:tcBorders>
              <w:top w:val="single" w:sz="4" w:space="0" w:color="auto"/>
              <w:left w:val="single" w:sz="4" w:space="0" w:color="auto"/>
              <w:bottom w:val="single" w:sz="4" w:space="0" w:color="auto"/>
              <w:right w:val="single" w:sz="4" w:space="0" w:color="auto"/>
            </w:tcBorders>
            <w:vAlign w:val="center"/>
            <w:hideMark/>
          </w:tcPr>
          <w:p w14:paraId="434F6599" w14:textId="77777777" w:rsidR="00315AC4" w:rsidRDefault="00315AC4">
            <w:pPr>
              <w:spacing w:after="23" w:line="500" w:lineRule="exact"/>
              <w:jc w:val="center"/>
              <w:rPr>
                <w:rFonts w:ascii="仿宋" w:eastAsia="仿宋" w:hAnsi="仿宋" w:cs="仿宋"/>
                <w:sz w:val="32"/>
                <w:szCs w:val="32"/>
              </w:rPr>
            </w:pPr>
            <w:r>
              <w:rPr>
                <w:rFonts w:ascii="仿宋" w:eastAsia="仿宋" w:hAnsi="仿宋" w:cs="仿宋" w:hint="eastAsia"/>
                <w:sz w:val="32"/>
                <w:szCs w:val="32"/>
                <w:lang w:eastAsia="zh-CN"/>
              </w:rPr>
              <w:t>安全帽</w:t>
            </w:r>
          </w:p>
        </w:tc>
        <w:tc>
          <w:tcPr>
            <w:tcW w:w="4406" w:type="dxa"/>
            <w:tcBorders>
              <w:top w:val="single" w:sz="4" w:space="0" w:color="auto"/>
              <w:left w:val="single" w:sz="4" w:space="0" w:color="auto"/>
              <w:bottom w:val="single" w:sz="4" w:space="0" w:color="auto"/>
              <w:right w:val="single" w:sz="4" w:space="0" w:color="auto"/>
            </w:tcBorders>
            <w:vAlign w:val="center"/>
          </w:tcPr>
          <w:p w14:paraId="57F96430" w14:textId="77777777" w:rsidR="00315AC4" w:rsidRDefault="00315AC4">
            <w:pPr>
              <w:spacing w:after="23" w:line="500" w:lineRule="exact"/>
              <w:jc w:val="center"/>
              <w:rPr>
                <w:rFonts w:ascii="仿宋" w:eastAsia="仿宋" w:hAnsi="仿宋" w:cs="仿宋"/>
                <w:sz w:val="32"/>
                <w:szCs w:val="32"/>
              </w:rPr>
            </w:pPr>
          </w:p>
        </w:tc>
        <w:tc>
          <w:tcPr>
            <w:tcW w:w="892" w:type="dxa"/>
            <w:tcBorders>
              <w:top w:val="single" w:sz="4" w:space="0" w:color="auto"/>
              <w:left w:val="single" w:sz="4" w:space="0" w:color="auto"/>
              <w:bottom w:val="single" w:sz="4" w:space="0" w:color="auto"/>
              <w:right w:val="single" w:sz="4" w:space="0" w:color="auto"/>
            </w:tcBorders>
            <w:vAlign w:val="center"/>
            <w:hideMark/>
          </w:tcPr>
          <w:p w14:paraId="15857BD4"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个</w:t>
            </w:r>
          </w:p>
        </w:tc>
        <w:tc>
          <w:tcPr>
            <w:tcW w:w="942" w:type="dxa"/>
            <w:tcBorders>
              <w:top w:val="single" w:sz="4" w:space="0" w:color="auto"/>
              <w:left w:val="single" w:sz="4" w:space="0" w:color="auto"/>
              <w:bottom w:val="single" w:sz="4" w:space="0" w:color="auto"/>
              <w:right w:val="single" w:sz="4" w:space="0" w:color="auto"/>
            </w:tcBorders>
            <w:vAlign w:val="center"/>
            <w:hideMark/>
          </w:tcPr>
          <w:p w14:paraId="3CEC2731"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2</w:t>
            </w:r>
          </w:p>
        </w:tc>
      </w:tr>
      <w:tr w:rsidR="00315AC4" w14:paraId="688702F0"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384FED3E"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17</w:t>
            </w:r>
          </w:p>
        </w:tc>
        <w:tc>
          <w:tcPr>
            <w:tcW w:w="2657" w:type="dxa"/>
            <w:tcBorders>
              <w:top w:val="single" w:sz="4" w:space="0" w:color="auto"/>
              <w:left w:val="single" w:sz="4" w:space="0" w:color="auto"/>
              <w:bottom w:val="single" w:sz="4" w:space="0" w:color="auto"/>
              <w:right w:val="single" w:sz="4" w:space="0" w:color="auto"/>
            </w:tcBorders>
            <w:vAlign w:val="center"/>
            <w:hideMark/>
          </w:tcPr>
          <w:p w14:paraId="6D4D303F" w14:textId="77777777" w:rsidR="00315AC4" w:rsidRDefault="00315AC4">
            <w:pPr>
              <w:spacing w:after="23" w:line="500" w:lineRule="exact"/>
              <w:jc w:val="center"/>
              <w:rPr>
                <w:rFonts w:ascii="仿宋" w:eastAsia="仿宋" w:hAnsi="仿宋" w:cs="仿宋"/>
                <w:sz w:val="32"/>
                <w:szCs w:val="32"/>
                <w:lang w:eastAsia="zh-CN"/>
              </w:rPr>
            </w:pPr>
            <w:r>
              <w:rPr>
                <w:rFonts w:ascii="仿宋" w:eastAsia="仿宋" w:hAnsi="仿宋" w:cs="仿宋" w:hint="eastAsia"/>
                <w:sz w:val="32"/>
                <w:szCs w:val="32"/>
                <w:lang w:eastAsia="zh-CN"/>
              </w:rPr>
              <w:t>5号电池</w:t>
            </w:r>
          </w:p>
        </w:tc>
        <w:tc>
          <w:tcPr>
            <w:tcW w:w="4406" w:type="dxa"/>
            <w:tcBorders>
              <w:top w:val="single" w:sz="4" w:space="0" w:color="auto"/>
              <w:left w:val="single" w:sz="4" w:space="0" w:color="auto"/>
              <w:bottom w:val="single" w:sz="4" w:space="0" w:color="auto"/>
              <w:right w:val="single" w:sz="4" w:space="0" w:color="auto"/>
            </w:tcBorders>
            <w:vAlign w:val="center"/>
          </w:tcPr>
          <w:p w14:paraId="4540E117" w14:textId="77777777" w:rsidR="00315AC4" w:rsidRDefault="00315AC4">
            <w:pPr>
              <w:spacing w:after="23" w:line="500" w:lineRule="exact"/>
              <w:jc w:val="center"/>
              <w:rPr>
                <w:rFonts w:ascii="仿宋" w:eastAsia="仿宋" w:hAnsi="仿宋" w:cs="仿宋"/>
                <w:sz w:val="32"/>
                <w:szCs w:val="32"/>
              </w:rPr>
            </w:pPr>
          </w:p>
        </w:tc>
        <w:tc>
          <w:tcPr>
            <w:tcW w:w="892" w:type="dxa"/>
            <w:tcBorders>
              <w:top w:val="single" w:sz="4" w:space="0" w:color="auto"/>
              <w:left w:val="single" w:sz="4" w:space="0" w:color="auto"/>
              <w:bottom w:val="single" w:sz="4" w:space="0" w:color="auto"/>
              <w:right w:val="single" w:sz="4" w:space="0" w:color="auto"/>
            </w:tcBorders>
            <w:vAlign w:val="center"/>
            <w:hideMark/>
          </w:tcPr>
          <w:p w14:paraId="6508011A"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盒</w:t>
            </w:r>
          </w:p>
        </w:tc>
        <w:tc>
          <w:tcPr>
            <w:tcW w:w="942" w:type="dxa"/>
            <w:tcBorders>
              <w:top w:val="single" w:sz="4" w:space="0" w:color="auto"/>
              <w:left w:val="single" w:sz="4" w:space="0" w:color="auto"/>
              <w:bottom w:val="single" w:sz="4" w:space="0" w:color="auto"/>
              <w:right w:val="single" w:sz="4" w:space="0" w:color="auto"/>
            </w:tcBorders>
            <w:vAlign w:val="center"/>
            <w:hideMark/>
          </w:tcPr>
          <w:p w14:paraId="7F1F22CD"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6FB87780"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1E88A3C1"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18</w:t>
            </w:r>
          </w:p>
        </w:tc>
        <w:tc>
          <w:tcPr>
            <w:tcW w:w="2657" w:type="dxa"/>
            <w:tcBorders>
              <w:top w:val="single" w:sz="4" w:space="0" w:color="auto"/>
              <w:left w:val="single" w:sz="4" w:space="0" w:color="auto"/>
              <w:bottom w:val="single" w:sz="4" w:space="0" w:color="auto"/>
              <w:right w:val="single" w:sz="4" w:space="0" w:color="auto"/>
            </w:tcBorders>
            <w:vAlign w:val="center"/>
            <w:hideMark/>
          </w:tcPr>
          <w:p w14:paraId="7AFEF289" w14:textId="77777777" w:rsidR="00315AC4" w:rsidRDefault="00315AC4">
            <w:pPr>
              <w:spacing w:after="23" w:line="500" w:lineRule="exact"/>
              <w:jc w:val="center"/>
              <w:rPr>
                <w:rFonts w:ascii="仿宋" w:eastAsia="仿宋" w:hAnsi="仿宋" w:cs="仿宋"/>
                <w:sz w:val="32"/>
                <w:szCs w:val="32"/>
                <w:lang w:eastAsia="zh-CN"/>
              </w:rPr>
            </w:pPr>
            <w:r>
              <w:rPr>
                <w:rFonts w:ascii="仿宋" w:eastAsia="仿宋" w:hAnsi="仿宋" w:cs="仿宋" w:hint="eastAsia"/>
                <w:sz w:val="32"/>
                <w:szCs w:val="32"/>
                <w:lang w:eastAsia="zh-CN"/>
              </w:rPr>
              <w:t>扎带</w:t>
            </w:r>
          </w:p>
        </w:tc>
        <w:tc>
          <w:tcPr>
            <w:tcW w:w="4406" w:type="dxa"/>
            <w:tcBorders>
              <w:top w:val="single" w:sz="4" w:space="0" w:color="auto"/>
              <w:left w:val="single" w:sz="4" w:space="0" w:color="auto"/>
              <w:bottom w:val="single" w:sz="4" w:space="0" w:color="auto"/>
              <w:right w:val="single" w:sz="4" w:space="0" w:color="auto"/>
            </w:tcBorders>
            <w:vAlign w:val="center"/>
          </w:tcPr>
          <w:p w14:paraId="21AB604A" w14:textId="77777777" w:rsidR="00315AC4" w:rsidRDefault="00315AC4">
            <w:pPr>
              <w:spacing w:after="23" w:line="500" w:lineRule="exact"/>
              <w:jc w:val="center"/>
              <w:rPr>
                <w:rFonts w:ascii="仿宋" w:eastAsia="仿宋" w:hAnsi="仿宋" w:cs="仿宋"/>
                <w:sz w:val="32"/>
                <w:szCs w:val="32"/>
              </w:rPr>
            </w:pPr>
          </w:p>
        </w:tc>
        <w:tc>
          <w:tcPr>
            <w:tcW w:w="892" w:type="dxa"/>
            <w:tcBorders>
              <w:top w:val="single" w:sz="4" w:space="0" w:color="auto"/>
              <w:left w:val="single" w:sz="4" w:space="0" w:color="auto"/>
              <w:bottom w:val="single" w:sz="4" w:space="0" w:color="auto"/>
              <w:right w:val="single" w:sz="4" w:space="0" w:color="auto"/>
            </w:tcBorders>
            <w:vAlign w:val="center"/>
            <w:hideMark/>
          </w:tcPr>
          <w:p w14:paraId="4699CDBA"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包</w:t>
            </w:r>
          </w:p>
        </w:tc>
        <w:tc>
          <w:tcPr>
            <w:tcW w:w="942" w:type="dxa"/>
            <w:tcBorders>
              <w:top w:val="single" w:sz="4" w:space="0" w:color="auto"/>
              <w:left w:val="single" w:sz="4" w:space="0" w:color="auto"/>
              <w:bottom w:val="single" w:sz="4" w:space="0" w:color="auto"/>
              <w:right w:val="single" w:sz="4" w:space="0" w:color="auto"/>
            </w:tcBorders>
            <w:vAlign w:val="center"/>
            <w:hideMark/>
          </w:tcPr>
          <w:p w14:paraId="1576200E"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bl>
    <w:p w14:paraId="12CD4F1B" w14:textId="77777777" w:rsidR="00315AC4" w:rsidRDefault="00315AC4" w:rsidP="00315AC4">
      <w:pPr>
        <w:pStyle w:val="a4"/>
        <w:spacing w:after="23" w:line="500" w:lineRule="exact"/>
        <w:ind w:left="1307"/>
        <w:jc w:val="center"/>
        <w:rPr>
          <w:rFonts w:ascii="仿宋" w:eastAsia="仿宋" w:hAnsi="仿宋" w:cs="仿宋"/>
          <w:spacing w:val="6"/>
          <w:w w:val="99"/>
          <w:lang w:eastAsia="zh-CN"/>
        </w:rPr>
      </w:pPr>
      <w:r>
        <w:rPr>
          <w:rFonts w:ascii="仿宋" w:eastAsia="仿宋" w:hAnsi="仿宋" w:cs="仿宋" w:hint="eastAsia"/>
          <w:spacing w:val="6"/>
          <w:w w:val="99"/>
          <w:lang w:eastAsia="zh-CN"/>
        </w:rPr>
        <w:t>表二.比赛工具（由大赛组委会现场提供）</w:t>
      </w:r>
    </w:p>
    <w:tbl>
      <w:tblPr>
        <w:tblStyle w:val="ab"/>
        <w:tblpPr w:leftFromText="180" w:rightFromText="180" w:vertAnchor="text" w:horzAnchor="margin" w:tblpXSpec="center" w:tblpY="353"/>
        <w:tblOverlap w:val="never"/>
        <w:tblW w:w="9815" w:type="dxa"/>
        <w:tblLook w:val="04A0" w:firstRow="1" w:lastRow="0" w:firstColumn="1" w:lastColumn="0" w:noHBand="0" w:noVBand="1"/>
      </w:tblPr>
      <w:tblGrid>
        <w:gridCol w:w="918"/>
        <w:gridCol w:w="2657"/>
        <w:gridCol w:w="4406"/>
        <w:gridCol w:w="892"/>
        <w:gridCol w:w="942"/>
      </w:tblGrid>
      <w:tr w:rsidR="00315AC4" w14:paraId="148223FF"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69607DF9"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序号</w:t>
            </w:r>
          </w:p>
        </w:tc>
        <w:tc>
          <w:tcPr>
            <w:tcW w:w="2657" w:type="dxa"/>
            <w:tcBorders>
              <w:top w:val="single" w:sz="4" w:space="0" w:color="auto"/>
              <w:left w:val="single" w:sz="4" w:space="0" w:color="auto"/>
              <w:bottom w:val="single" w:sz="4" w:space="0" w:color="auto"/>
              <w:right w:val="single" w:sz="4" w:space="0" w:color="auto"/>
            </w:tcBorders>
            <w:vAlign w:val="center"/>
            <w:hideMark/>
          </w:tcPr>
          <w:p w14:paraId="35CD9804"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名称</w:t>
            </w:r>
          </w:p>
        </w:tc>
        <w:tc>
          <w:tcPr>
            <w:tcW w:w="4406" w:type="dxa"/>
            <w:tcBorders>
              <w:top w:val="single" w:sz="4" w:space="0" w:color="auto"/>
              <w:left w:val="single" w:sz="4" w:space="0" w:color="auto"/>
              <w:bottom w:val="single" w:sz="4" w:space="0" w:color="auto"/>
              <w:right w:val="single" w:sz="4" w:space="0" w:color="auto"/>
            </w:tcBorders>
            <w:vAlign w:val="center"/>
            <w:hideMark/>
          </w:tcPr>
          <w:p w14:paraId="2B4DB423"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型号/规格</w:t>
            </w:r>
          </w:p>
        </w:tc>
        <w:tc>
          <w:tcPr>
            <w:tcW w:w="892" w:type="dxa"/>
            <w:tcBorders>
              <w:top w:val="single" w:sz="4" w:space="0" w:color="auto"/>
              <w:left w:val="single" w:sz="4" w:space="0" w:color="auto"/>
              <w:bottom w:val="single" w:sz="4" w:space="0" w:color="auto"/>
              <w:right w:val="single" w:sz="4" w:space="0" w:color="auto"/>
            </w:tcBorders>
            <w:vAlign w:val="center"/>
            <w:hideMark/>
          </w:tcPr>
          <w:p w14:paraId="5F045EA8"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单位</w:t>
            </w:r>
          </w:p>
        </w:tc>
        <w:tc>
          <w:tcPr>
            <w:tcW w:w="942" w:type="dxa"/>
            <w:tcBorders>
              <w:top w:val="single" w:sz="4" w:space="0" w:color="auto"/>
              <w:left w:val="single" w:sz="4" w:space="0" w:color="auto"/>
              <w:bottom w:val="single" w:sz="4" w:space="0" w:color="auto"/>
              <w:right w:val="single" w:sz="4" w:space="0" w:color="auto"/>
            </w:tcBorders>
            <w:vAlign w:val="center"/>
            <w:hideMark/>
          </w:tcPr>
          <w:p w14:paraId="45B038DC"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数量</w:t>
            </w:r>
          </w:p>
        </w:tc>
      </w:tr>
      <w:tr w:rsidR="00315AC4" w14:paraId="7F8E8022"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5FAB9978"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c>
          <w:tcPr>
            <w:tcW w:w="2657" w:type="dxa"/>
            <w:tcBorders>
              <w:top w:val="single" w:sz="4" w:space="0" w:color="auto"/>
              <w:left w:val="single" w:sz="4" w:space="0" w:color="auto"/>
              <w:bottom w:val="single" w:sz="4" w:space="0" w:color="auto"/>
              <w:right w:val="single" w:sz="4" w:space="0" w:color="auto"/>
            </w:tcBorders>
            <w:vAlign w:val="center"/>
            <w:hideMark/>
          </w:tcPr>
          <w:p w14:paraId="552B7466"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液晶显示器</w:t>
            </w:r>
          </w:p>
        </w:tc>
        <w:tc>
          <w:tcPr>
            <w:tcW w:w="4406" w:type="dxa"/>
            <w:tcBorders>
              <w:top w:val="single" w:sz="4" w:space="0" w:color="auto"/>
              <w:left w:val="single" w:sz="4" w:space="0" w:color="auto"/>
              <w:bottom w:val="single" w:sz="4" w:space="0" w:color="auto"/>
              <w:right w:val="single" w:sz="4" w:space="0" w:color="auto"/>
            </w:tcBorders>
            <w:vAlign w:val="center"/>
            <w:hideMark/>
          </w:tcPr>
          <w:p w14:paraId="7F1D44CB"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55寸</w:t>
            </w:r>
          </w:p>
        </w:tc>
        <w:tc>
          <w:tcPr>
            <w:tcW w:w="892" w:type="dxa"/>
            <w:tcBorders>
              <w:top w:val="single" w:sz="4" w:space="0" w:color="auto"/>
              <w:left w:val="single" w:sz="4" w:space="0" w:color="auto"/>
              <w:bottom w:val="single" w:sz="4" w:space="0" w:color="auto"/>
              <w:right w:val="single" w:sz="4" w:space="0" w:color="auto"/>
            </w:tcBorders>
            <w:vAlign w:val="center"/>
            <w:hideMark/>
          </w:tcPr>
          <w:p w14:paraId="20E5147D"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台</w:t>
            </w:r>
          </w:p>
        </w:tc>
        <w:tc>
          <w:tcPr>
            <w:tcW w:w="942" w:type="dxa"/>
            <w:tcBorders>
              <w:top w:val="single" w:sz="4" w:space="0" w:color="auto"/>
              <w:left w:val="single" w:sz="4" w:space="0" w:color="auto"/>
              <w:bottom w:val="single" w:sz="4" w:space="0" w:color="auto"/>
              <w:right w:val="single" w:sz="4" w:space="0" w:color="auto"/>
            </w:tcBorders>
            <w:vAlign w:val="center"/>
            <w:hideMark/>
          </w:tcPr>
          <w:p w14:paraId="0F4FB2E4"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06CEBE66"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18D6981B"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2</w:t>
            </w:r>
          </w:p>
        </w:tc>
        <w:tc>
          <w:tcPr>
            <w:tcW w:w="2657" w:type="dxa"/>
            <w:tcBorders>
              <w:top w:val="single" w:sz="4" w:space="0" w:color="auto"/>
              <w:left w:val="single" w:sz="4" w:space="0" w:color="auto"/>
              <w:bottom w:val="single" w:sz="4" w:space="0" w:color="auto"/>
              <w:right w:val="single" w:sz="4" w:space="0" w:color="auto"/>
            </w:tcBorders>
            <w:vAlign w:val="center"/>
            <w:hideMark/>
          </w:tcPr>
          <w:p w14:paraId="7B96121B"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安全围栏</w:t>
            </w:r>
          </w:p>
        </w:tc>
        <w:tc>
          <w:tcPr>
            <w:tcW w:w="4406" w:type="dxa"/>
            <w:tcBorders>
              <w:top w:val="single" w:sz="4" w:space="0" w:color="auto"/>
              <w:left w:val="single" w:sz="4" w:space="0" w:color="auto"/>
              <w:bottom w:val="single" w:sz="4" w:space="0" w:color="auto"/>
              <w:right w:val="single" w:sz="4" w:space="0" w:color="auto"/>
            </w:tcBorders>
            <w:vAlign w:val="center"/>
            <w:hideMark/>
          </w:tcPr>
          <w:p w14:paraId="47418EE5"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16米</w:t>
            </w:r>
          </w:p>
        </w:tc>
        <w:tc>
          <w:tcPr>
            <w:tcW w:w="892" w:type="dxa"/>
            <w:tcBorders>
              <w:top w:val="single" w:sz="4" w:space="0" w:color="auto"/>
              <w:left w:val="single" w:sz="4" w:space="0" w:color="auto"/>
              <w:bottom w:val="single" w:sz="4" w:space="0" w:color="auto"/>
              <w:right w:val="single" w:sz="4" w:space="0" w:color="auto"/>
            </w:tcBorders>
            <w:vAlign w:val="center"/>
            <w:hideMark/>
          </w:tcPr>
          <w:p w14:paraId="3913AF0C"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套</w:t>
            </w:r>
          </w:p>
        </w:tc>
        <w:tc>
          <w:tcPr>
            <w:tcW w:w="942" w:type="dxa"/>
            <w:tcBorders>
              <w:top w:val="single" w:sz="4" w:space="0" w:color="auto"/>
              <w:left w:val="single" w:sz="4" w:space="0" w:color="auto"/>
              <w:bottom w:val="single" w:sz="4" w:space="0" w:color="auto"/>
              <w:right w:val="single" w:sz="4" w:space="0" w:color="auto"/>
            </w:tcBorders>
            <w:vAlign w:val="center"/>
            <w:hideMark/>
          </w:tcPr>
          <w:p w14:paraId="432F409E"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3B067AFA"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446B1018"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3</w:t>
            </w:r>
          </w:p>
        </w:tc>
        <w:tc>
          <w:tcPr>
            <w:tcW w:w="2657" w:type="dxa"/>
            <w:tcBorders>
              <w:top w:val="single" w:sz="4" w:space="0" w:color="auto"/>
              <w:left w:val="single" w:sz="4" w:space="0" w:color="auto"/>
              <w:bottom w:val="single" w:sz="4" w:space="0" w:color="auto"/>
              <w:right w:val="single" w:sz="4" w:space="0" w:color="auto"/>
            </w:tcBorders>
            <w:vAlign w:val="center"/>
            <w:hideMark/>
          </w:tcPr>
          <w:p w14:paraId="5A5535AB"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工位编程桌</w:t>
            </w:r>
          </w:p>
        </w:tc>
        <w:tc>
          <w:tcPr>
            <w:tcW w:w="4406" w:type="dxa"/>
            <w:tcBorders>
              <w:top w:val="single" w:sz="4" w:space="0" w:color="auto"/>
              <w:left w:val="single" w:sz="4" w:space="0" w:color="auto"/>
              <w:bottom w:val="single" w:sz="4" w:space="0" w:color="auto"/>
              <w:right w:val="single" w:sz="4" w:space="0" w:color="auto"/>
            </w:tcBorders>
            <w:vAlign w:val="center"/>
            <w:hideMark/>
          </w:tcPr>
          <w:p w14:paraId="11F8CFDE"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100*60*75mm</w:t>
            </w:r>
          </w:p>
        </w:tc>
        <w:tc>
          <w:tcPr>
            <w:tcW w:w="892" w:type="dxa"/>
            <w:tcBorders>
              <w:top w:val="single" w:sz="4" w:space="0" w:color="auto"/>
              <w:left w:val="single" w:sz="4" w:space="0" w:color="auto"/>
              <w:bottom w:val="single" w:sz="4" w:space="0" w:color="auto"/>
              <w:right w:val="single" w:sz="4" w:space="0" w:color="auto"/>
            </w:tcBorders>
            <w:vAlign w:val="center"/>
            <w:hideMark/>
          </w:tcPr>
          <w:p w14:paraId="114B3CF6"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张</w:t>
            </w:r>
          </w:p>
        </w:tc>
        <w:tc>
          <w:tcPr>
            <w:tcW w:w="942" w:type="dxa"/>
            <w:tcBorders>
              <w:top w:val="single" w:sz="4" w:space="0" w:color="auto"/>
              <w:left w:val="single" w:sz="4" w:space="0" w:color="auto"/>
              <w:bottom w:val="single" w:sz="4" w:space="0" w:color="auto"/>
              <w:right w:val="single" w:sz="4" w:space="0" w:color="auto"/>
            </w:tcBorders>
            <w:vAlign w:val="center"/>
            <w:hideMark/>
          </w:tcPr>
          <w:p w14:paraId="0E6E5D85"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2</w:t>
            </w:r>
          </w:p>
        </w:tc>
      </w:tr>
      <w:tr w:rsidR="00315AC4" w14:paraId="7DA283DD"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02A8A37D"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4</w:t>
            </w:r>
          </w:p>
        </w:tc>
        <w:tc>
          <w:tcPr>
            <w:tcW w:w="2657" w:type="dxa"/>
            <w:tcBorders>
              <w:top w:val="single" w:sz="4" w:space="0" w:color="auto"/>
              <w:left w:val="single" w:sz="4" w:space="0" w:color="auto"/>
              <w:bottom w:val="single" w:sz="4" w:space="0" w:color="auto"/>
              <w:right w:val="single" w:sz="4" w:space="0" w:color="auto"/>
            </w:tcBorders>
            <w:vAlign w:val="center"/>
            <w:hideMark/>
          </w:tcPr>
          <w:p w14:paraId="1A949DA5"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裁判桌</w:t>
            </w:r>
          </w:p>
        </w:tc>
        <w:tc>
          <w:tcPr>
            <w:tcW w:w="4406" w:type="dxa"/>
            <w:tcBorders>
              <w:top w:val="single" w:sz="4" w:space="0" w:color="auto"/>
              <w:left w:val="single" w:sz="4" w:space="0" w:color="auto"/>
              <w:bottom w:val="single" w:sz="4" w:space="0" w:color="auto"/>
              <w:right w:val="single" w:sz="4" w:space="0" w:color="auto"/>
            </w:tcBorders>
            <w:vAlign w:val="center"/>
            <w:hideMark/>
          </w:tcPr>
          <w:p w14:paraId="5270955D"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100*60*75mm</w:t>
            </w:r>
          </w:p>
        </w:tc>
        <w:tc>
          <w:tcPr>
            <w:tcW w:w="892" w:type="dxa"/>
            <w:tcBorders>
              <w:top w:val="single" w:sz="4" w:space="0" w:color="auto"/>
              <w:left w:val="single" w:sz="4" w:space="0" w:color="auto"/>
              <w:bottom w:val="single" w:sz="4" w:space="0" w:color="auto"/>
              <w:right w:val="single" w:sz="4" w:space="0" w:color="auto"/>
            </w:tcBorders>
            <w:vAlign w:val="center"/>
            <w:hideMark/>
          </w:tcPr>
          <w:p w14:paraId="441EFA22"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张</w:t>
            </w:r>
          </w:p>
        </w:tc>
        <w:tc>
          <w:tcPr>
            <w:tcW w:w="942" w:type="dxa"/>
            <w:tcBorders>
              <w:top w:val="single" w:sz="4" w:space="0" w:color="auto"/>
              <w:left w:val="single" w:sz="4" w:space="0" w:color="auto"/>
              <w:bottom w:val="single" w:sz="4" w:space="0" w:color="auto"/>
              <w:right w:val="single" w:sz="4" w:space="0" w:color="auto"/>
            </w:tcBorders>
            <w:vAlign w:val="center"/>
            <w:hideMark/>
          </w:tcPr>
          <w:p w14:paraId="736ED306"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06D1FA93"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5EA9AAB2"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5</w:t>
            </w:r>
          </w:p>
        </w:tc>
        <w:tc>
          <w:tcPr>
            <w:tcW w:w="2657" w:type="dxa"/>
            <w:tcBorders>
              <w:top w:val="single" w:sz="4" w:space="0" w:color="auto"/>
              <w:left w:val="single" w:sz="4" w:space="0" w:color="auto"/>
              <w:bottom w:val="single" w:sz="4" w:space="0" w:color="auto"/>
              <w:right w:val="single" w:sz="4" w:space="0" w:color="auto"/>
            </w:tcBorders>
            <w:vAlign w:val="center"/>
            <w:hideMark/>
          </w:tcPr>
          <w:p w14:paraId="2E0660C8"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折叠靠背椅</w:t>
            </w:r>
          </w:p>
        </w:tc>
        <w:tc>
          <w:tcPr>
            <w:tcW w:w="4406" w:type="dxa"/>
            <w:tcBorders>
              <w:top w:val="single" w:sz="4" w:space="0" w:color="auto"/>
              <w:left w:val="single" w:sz="4" w:space="0" w:color="auto"/>
              <w:bottom w:val="single" w:sz="4" w:space="0" w:color="auto"/>
              <w:right w:val="single" w:sz="4" w:space="0" w:color="auto"/>
            </w:tcBorders>
            <w:vAlign w:val="center"/>
          </w:tcPr>
          <w:p w14:paraId="45BBA4A2" w14:textId="77777777" w:rsidR="00315AC4" w:rsidRDefault="00315AC4">
            <w:pPr>
              <w:pStyle w:val="a4"/>
              <w:spacing w:after="23" w:line="500" w:lineRule="exact"/>
              <w:jc w:val="center"/>
              <w:rPr>
                <w:rFonts w:ascii="仿宋" w:eastAsia="仿宋" w:hAnsi="仿宋" w:cs="仿宋"/>
                <w:spacing w:val="6"/>
                <w:w w:val="99"/>
                <w:lang w:eastAsia="zh-CN"/>
              </w:rPr>
            </w:pPr>
          </w:p>
        </w:tc>
        <w:tc>
          <w:tcPr>
            <w:tcW w:w="892" w:type="dxa"/>
            <w:tcBorders>
              <w:top w:val="single" w:sz="4" w:space="0" w:color="auto"/>
              <w:left w:val="single" w:sz="4" w:space="0" w:color="auto"/>
              <w:bottom w:val="single" w:sz="4" w:space="0" w:color="auto"/>
              <w:right w:val="single" w:sz="4" w:space="0" w:color="auto"/>
            </w:tcBorders>
            <w:vAlign w:val="center"/>
            <w:hideMark/>
          </w:tcPr>
          <w:p w14:paraId="4AA7BBBC"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pacing w:val="6"/>
                <w:w w:val="99"/>
                <w:sz w:val="32"/>
                <w:szCs w:val="32"/>
                <w:lang w:eastAsia="zh-CN"/>
              </w:rPr>
              <w:t>把</w:t>
            </w:r>
          </w:p>
        </w:tc>
        <w:tc>
          <w:tcPr>
            <w:tcW w:w="942" w:type="dxa"/>
            <w:tcBorders>
              <w:top w:val="single" w:sz="4" w:space="0" w:color="auto"/>
              <w:left w:val="single" w:sz="4" w:space="0" w:color="auto"/>
              <w:bottom w:val="single" w:sz="4" w:space="0" w:color="auto"/>
              <w:right w:val="single" w:sz="4" w:space="0" w:color="auto"/>
            </w:tcBorders>
            <w:vAlign w:val="center"/>
            <w:hideMark/>
          </w:tcPr>
          <w:p w14:paraId="1FD9EFD1"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4</w:t>
            </w:r>
          </w:p>
        </w:tc>
      </w:tr>
      <w:tr w:rsidR="00315AC4" w14:paraId="18109909"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40867E1E"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6</w:t>
            </w:r>
          </w:p>
        </w:tc>
        <w:tc>
          <w:tcPr>
            <w:tcW w:w="2657" w:type="dxa"/>
            <w:tcBorders>
              <w:top w:val="single" w:sz="4" w:space="0" w:color="auto"/>
              <w:left w:val="single" w:sz="4" w:space="0" w:color="auto"/>
              <w:bottom w:val="single" w:sz="4" w:space="0" w:color="auto"/>
              <w:right w:val="single" w:sz="4" w:space="0" w:color="auto"/>
            </w:tcBorders>
            <w:vAlign w:val="center"/>
            <w:hideMark/>
          </w:tcPr>
          <w:p w14:paraId="02A11EE4"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储物箱</w:t>
            </w:r>
          </w:p>
        </w:tc>
        <w:tc>
          <w:tcPr>
            <w:tcW w:w="4406" w:type="dxa"/>
            <w:tcBorders>
              <w:top w:val="single" w:sz="4" w:space="0" w:color="auto"/>
              <w:left w:val="single" w:sz="4" w:space="0" w:color="auto"/>
              <w:bottom w:val="single" w:sz="4" w:space="0" w:color="auto"/>
              <w:right w:val="single" w:sz="4" w:space="0" w:color="auto"/>
            </w:tcBorders>
            <w:vAlign w:val="center"/>
          </w:tcPr>
          <w:p w14:paraId="7A2ACA12" w14:textId="77777777" w:rsidR="00315AC4" w:rsidRDefault="00315AC4">
            <w:pPr>
              <w:pStyle w:val="a4"/>
              <w:spacing w:after="23" w:line="500" w:lineRule="exact"/>
              <w:jc w:val="center"/>
              <w:rPr>
                <w:rFonts w:ascii="仿宋" w:eastAsia="仿宋" w:hAnsi="仿宋" w:cs="仿宋"/>
                <w:spacing w:val="6"/>
                <w:w w:val="99"/>
                <w:lang w:eastAsia="zh-CN"/>
              </w:rPr>
            </w:pPr>
          </w:p>
        </w:tc>
        <w:tc>
          <w:tcPr>
            <w:tcW w:w="892" w:type="dxa"/>
            <w:tcBorders>
              <w:top w:val="single" w:sz="4" w:space="0" w:color="auto"/>
              <w:left w:val="single" w:sz="4" w:space="0" w:color="auto"/>
              <w:bottom w:val="single" w:sz="4" w:space="0" w:color="auto"/>
              <w:right w:val="single" w:sz="4" w:space="0" w:color="auto"/>
            </w:tcBorders>
            <w:vAlign w:val="center"/>
            <w:hideMark/>
          </w:tcPr>
          <w:p w14:paraId="56970C0D"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pacing w:val="6"/>
                <w:w w:val="99"/>
                <w:sz w:val="32"/>
                <w:szCs w:val="32"/>
                <w:lang w:eastAsia="zh-CN"/>
              </w:rPr>
              <w:t>个</w:t>
            </w:r>
          </w:p>
        </w:tc>
        <w:tc>
          <w:tcPr>
            <w:tcW w:w="942" w:type="dxa"/>
            <w:tcBorders>
              <w:top w:val="single" w:sz="4" w:space="0" w:color="auto"/>
              <w:left w:val="single" w:sz="4" w:space="0" w:color="auto"/>
              <w:bottom w:val="single" w:sz="4" w:space="0" w:color="auto"/>
              <w:right w:val="single" w:sz="4" w:space="0" w:color="auto"/>
            </w:tcBorders>
            <w:vAlign w:val="center"/>
            <w:hideMark/>
          </w:tcPr>
          <w:p w14:paraId="7BB634B2"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0E515EC4"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4FCBB839"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lastRenderedPageBreak/>
              <w:t>7</w:t>
            </w:r>
          </w:p>
        </w:tc>
        <w:tc>
          <w:tcPr>
            <w:tcW w:w="2657" w:type="dxa"/>
            <w:tcBorders>
              <w:top w:val="single" w:sz="4" w:space="0" w:color="auto"/>
              <w:left w:val="single" w:sz="4" w:space="0" w:color="auto"/>
              <w:bottom w:val="single" w:sz="4" w:space="0" w:color="auto"/>
              <w:right w:val="single" w:sz="4" w:space="0" w:color="auto"/>
            </w:tcBorders>
            <w:vAlign w:val="center"/>
            <w:hideMark/>
          </w:tcPr>
          <w:p w14:paraId="55674743"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垃圾桶</w:t>
            </w:r>
          </w:p>
        </w:tc>
        <w:tc>
          <w:tcPr>
            <w:tcW w:w="4406" w:type="dxa"/>
            <w:tcBorders>
              <w:top w:val="single" w:sz="4" w:space="0" w:color="auto"/>
              <w:left w:val="single" w:sz="4" w:space="0" w:color="auto"/>
              <w:bottom w:val="single" w:sz="4" w:space="0" w:color="auto"/>
              <w:right w:val="single" w:sz="4" w:space="0" w:color="auto"/>
            </w:tcBorders>
            <w:vAlign w:val="center"/>
          </w:tcPr>
          <w:p w14:paraId="7625A609" w14:textId="77777777" w:rsidR="00315AC4" w:rsidRDefault="00315AC4">
            <w:pPr>
              <w:pStyle w:val="a4"/>
              <w:spacing w:after="23" w:line="500" w:lineRule="exact"/>
              <w:jc w:val="center"/>
              <w:rPr>
                <w:rFonts w:ascii="仿宋" w:eastAsia="仿宋" w:hAnsi="仿宋" w:cs="仿宋"/>
                <w:spacing w:val="6"/>
                <w:w w:val="99"/>
                <w:lang w:eastAsia="zh-CN"/>
              </w:rPr>
            </w:pPr>
          </w:p>
        </w:tc>
        <w:tc>
          <w:tcPr>
            <w:tcW w:w="892" w:type="dxa"/>
            <w:tcBorders>
              <w:top w:val="single" w:sz="4" w:space="0" w:color="auto"/>
              <w:left w:val="single" w:sz="4" w:space="0" w:color="auto"/>
              <w:bottom w:val="single" w:sz="4" w:space="0" w:color="auto"/>
              <w:right w:val="single" w:sz="4" w:space="0" w:color="auto"/>
            </w:tcBorders>
            <w:vAlign w:val="center"/>
            <w:hideMark/>
          </w:tcPr>
          <w:p w14:paraId="1D5F992A"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pacing w:val="6"/>
                <w:w w:val="99"/>
                <w:sz w:val="32"/>
                <w:szCs w:val="32"/>
                <w:lang w:eastAsia="zh-CN"/>
              </w:rPr>
              <w:t>个</w:t>
            </w:r>
          </w:p>
        </w:tc>
        <w:tc>
          <w:tcPr>
            <w:tcW w:w="942" w:type="dxa"/>
            <w:tcBorders>
              <w:top w:val="single" w:sz="4" w:space="0" w:color="auto"/>
              <w:left w:val="single" w:sz="4" w:space="0" w:color="auto"/>
              <w:bottom w:val="single" w:sz="4" w:space="0" w:color="auto"/>
              <w:right w:val="single" w:sz="4" w:space="0" w:color="auto"/>
            </w:tcBorders>
            <w:vAlign w:val="center"/>
            <w:hideMark/>
          </w:tcPr>
          <w:p w14:paraId="77839754"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1</w:t>
            </w:r>
          </w:p>
        </w:tc>
      </w:tr>
      <w:tr w:rsidR="00315AC4" w14:paraId="600F41F3" w14:textId="77777777" w:rsidTr="00315AC4">
        <w:tc>
          <w:tcPr>
            <w:tcW w:w="918" w:type="dxa"/>
            <w:tcBorders>
              <w:top w:val="single" w:sz="4" w:space="0" w:color="auto"/>
              <w:left w:val="single" w:sz="4" w:space="0" w:color="auto"/>
              <w:bottom w:val="single" w:sz="4" w:space="0" w:color="auto"/>
              <w:right w:val="single" w:sz="4" w:space="0" w:color="auto"/>
            </w:tcBorders>
            <w:vAlign w:val="center"/>
            <w:hideMark/>
          </w:tcPr>
          <w:p w14:paraId="62AD3262"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8</w:t>
            </w:r>
          </w:p>
        </w:tc>
        <w:tc>
          <w:tcPr>
            <w:tcW w:w="2657" w:type="dxa"/>
            <w:tcBorders>
              <w:top w:val="single" w:sz="4" w:space="0" w:color="auto"/>
              <w:left w:val="single" w:sz="4" w:space="0" w:color="auto"/>
              <w:bottom w:val="single" w:sz="4" w:space="0" w:color="auto"/>
              <w:right w:val="single" w:sz="4" w:space="0" w:color="auto"/>
            </w:tcBorders>
            <w:vAlign w:val="center"/>
            <w:hideMark/>
          </w:tcPr>
          <w:p w14:paraId="2972C7BF"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计时器</w:t>
            </w:r>
          </w:p>
        </w:tc>
        <w:tc>
          <w:tcPr>
            <w:tcW w:w="4406" w:type="dxa"/>
            <w:tcBorders>
              <w:top w:val="single" w:sz="4" w:space="0" w:color="auto"/>
              <w:left w:val="single" w:sz="4" w:space="0" w:color="auto"/>
              <w:bottom w:val="single" w:sz="4" w:space="0" w:color="auto"/>
              <w:right w:val="single" w:sz="4" w:space="0" w:color="auto"/>
            </w:tcBorders>
            <w:vAlign w:val="center"/>
            <w:hideMark/>
          </w:tcPr>
          <w:p w14:paraId="3365C4AD"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支持正计时和倒计时</w:t>
            </w:r>
          </w:p>
        </w:tc>
        <w:tc>
          <w:tcPr>
            <w:tcW w:w="892" w:type="dxa"/>
            <w:tcBorders>
              <w:top w:val="single" w:sz="4" w:space="0" w:color="auto"/>
              <w:left w:val="single" w:sz="4" w:space="0" w:color="auto"/>
              <w:bottom w:val="single" w:sz="4" w:space="0" w:color="auto"/>
              <w:right w:val="single" w:sz="4" w:space="0" w:color="auto"/>
            </w:tcBorders>
            <w:vAlign w:val="center"/>
            <w:hideMark/>
          </w:tcPr>
          <w:p w14:paraId="6236F5F7" w14:textId="77777777" w:rsidR="00315AC4" w:rsidRDefault="00315AC4">
            <w:pPr>
              <w:spacing w:after="23" w:line="500" w:lineRule="exact"/>
              <w:jc w:val="center"/>
              <w:rPr>
                <w:rFonts w:ascii="仿宋" w:eastAsia="仿宋" w:hAnsi="仿宋" w:cs="仿宋"/>
                <w:spacing w:val="6"/>
                <w:w w:val="99"/>
                <w:sz w:val="32"/>
                <w:szCs w:val="32"/>
                <w:lang w:eastAsia="zh-CN"/>
              </w:rPr>
            </w:pPr>
            <w:r>
              <w:rPr>
                <w:rFonts w:ascii="仿宋" w:eastAsia="仿宋" w:hAnsi="仿宋" w:cs="仿宋" w:hint="eastAsia"/>
                <w:spacing w:val="6"/>
                <w:w w:val="99"/>
                <w:sz w:val="32"/>
                <w:szCs w:val="32"/>
                <w:lang w:eastAsia="zh-CN"/>
              </w:rPr>
              <w:t>个</w:t>
            </w:r>
          </w:p>
        </w:tc>
        <w:tc>
          <w:tcPr>
            <w:tcW w:w="942" w:type="dxa"/>
            <w:tcBorders>
              <w:top w:val="single" w:sz="4" w:space="0" w:color="auto"/>
              <w:left w:val="single" w:sz="4" w:space="0" w:color="auto"/>
              <w:bottom w:val="single" w:sz="4" w:space="0" w:color="auto"/>
              <w:right w:val="single" w:sz="4" w:space="0" w:color="auto"/>
            </w:tcBorders>
            <w:vAlign w:val="center"/>
            <w:hideMark/>
          </w:tcPr>
          <w:p w14:paraId="7186EBC1" w14:textId="77777777" w:rsidR="00315AC4" w:rsidRDefault="00315AC4">
            <w:pPr>
              <w:pStyle w:val="a4"/>
              <w:spacing w:after="23" w:line="500" w:lineRule="exact"/>
              <w:jc w:val="center"/>
              <w:rPr>
                <w:rFonts w:ascii="仿宋" w:eastAsia="仿宋" w:hAnsi="仿宋" w:cs="仿宋"/>
                <w:spacing w:val="6"/>
                <w:w w:val="99"/>
                <w:lang w:eastAsia="zh-CN"/>
              </w:rPr>
            </w:pPr>
            <w:r>
              <w:rPr>
                <w:rFonts w:ascii="仿宋" w:eastAsia="仿宋" w:hAnsi="仿宋" w:cs="仿宋" w:hint="eastAsia"/>
                <w:spacing w:val="6"/>
                <w:w w:val="99"/>
                <w:lang w:eastAsia="zh-CN"/>
              </w:rPr>
              <w:t>2</w:t>
            </w:r>
          </w:p>
        </w:tc>
      </w:tr>
    </w:tbl>
    <w:p w14:paraId="4461E46A" w14:textId="77777777" w:rsidR="00315AC4" w:rsidRDefault="00315AC4" w:rsidP="00315AC4">
      <w:pPr>
        <w:pStyle w:val="a4"/>
        <w:spacing w:after="23" w:line="500" w:lineRule="exact"/>
        <w:ind w:left="1307"/>
        <w:jc w:val="center"/>
        <w:rPr>
          <w:rFonts w:ascii="仿宋" w:eastAsia="仿宋" w:hAnsi="仿宋" w:cs="仿宋"/>
          <w:spacing w:val="6"/>
          <w:w w:val="99"/>
          <w:lang w:eastAsia="zh-CN"/>
        </w:rPr>
      </w:pPr>
      <w:r>
        <w:rPr>
          <w:rFonts w:ascii="仿宋" w:eastAsia="仿宋" w:hAnsi="仿宋" w:cs="仿宋" w:hint="eastAsia"/>
          <w:spacing w:val="6"/>
          <w:w w:val="99"/>
          <w:lang w:eastAsia="zh-CN"/>
        </w:rPr>
        <w:t>表三.比赛设施（由大赛组委会现场提供）</w:t>
      </w:r>
    </w:p>
    <w:p w14:paraId="170C301C" w14:textId="77777777" w:rsidR="0089624E" w:rsidRPr="00315AC4" w:rsidRDefault="0089624E">
      <w:pPr>
        <w:pStyle w:val="a4"/>
        <w:spacing w:before="128" w:line="500" w:lineRule="exact"/>
        <w:outlineLvl w:val="0"/>
        <w:rPr>
          <w:rFonts w:ascii="黑体" w:eastAsia="黑体" w:hAnsi="黑体" w:cs="黑体"/>
          <w:w w:val="95"/>
          <w:lang w:eastAsia="zh-CN"/>
        </w:rPr>
      </w:pPr>
    </w:p>
    <w:p w14:paraId="751A767D" w14:textId="0E02A8A3" w:rsidR="00357DCA" w:rsidRDefault="002A321A">
      <w:pPr>
        <w:pStyle w:val="a4"/>
        <w:spacing w:before="128" w:line="500" w:lineRule="exact"/>
        <w:outlineLvl w:val="0"/>
        <w:rPr>
          <w:rFonts w:ascii="黑体" w:eastAsia="黑体" w:hAnsi="黑体" w:cs="黑体"/>
          <w:spacing w:val="-9"/>
          <w:w w:val="99"/>
          <w:lang w:eastAsia="zh-CN"/>
        </w:rPr>
      </w:pPr>
      <w:r>
        <w:rPr>
          <w:rFonts w:ascii="黑体" w:eastAsia="黑体" w:hAnsi="黑体" w:cs="黑体" w:hint="eastAsia"/>
          <w:w w:val="95"/>
          <w:lang w:eastAsia="zh-CN"/>
        </w:rPr>
        <w:t>六、工具材料安排及清</w:t>
      </w:r>
      <w:r>
        <w:rPr>
          <w:rFonts w:ascii="黑体" w:eastAsia="黑体" w:hAnsi="黑体" w:cs="黑体" w:hint="eastAsia"/>
          <w:spacing w:val="-10"/>
          <w:w w:val="95"/>
          <w:lang w:eastAsia="zh-CN"/>
        </w:rPr>
        <w:t>单</w:t>
      </w:r>
      <w:bookmarkEnd w:id="26"/>
      <w:bookmarkEnd w:id="27"/>
    </w:p>
    <w:p w14:paraId="13407CC5" w14:textId="77777777" w:rsidR="00357DCA" w:rsidRDefault="00000000">
      <w:pPr>
        <w:pStyle w:val="a4"/>
        <w:spacing w:before="233" w:line="500" w:lineRule="exact"/>
        <w:ind w:right="651" w:firstLineChars="200" w:firstLine="594"/>
        <w:rPr>
          <w:rFonts w:ascii="仿宋" w:eastAsia="仿宋" w:hAnsi="仿宋" w:cs="仿宋"/>
          <w:lang w:eastAsia="zh-CN"/>
        </w:rPr>
      </w:pPr>
      <w:r>
        <w:rPr>
          <w:rFonts w:ascii="仿宋" w:eastAsia="仿宋" w:hAnsi="仿宋" w:cs="仿宋" w:hint="eastAsia"/>
          <w:spacing w:val="-9"/>
          <w:w w:val="99"/>
          <w:lang w:eastAsia="zh-CN"/>
        </w:rPr>
        <w:t>无需选手自带工具、材料；禁止</w:t>
      </w:r>
      <w:r>
        <w:rPr>
          <w:rFonts w:ascii="仿宋" w:eastAsia="仿宋" w:hAnsi="仿宋" w:cs="仿宋" w:hint="eastAsia"/>
          <w:spacing w:val="-2"/>
          <w:w w:val="99"/>
          <w:lang w:eastAsia="zh-CN"/>
        </w:rPr>
        <w:t>从赛场带出的工具、材料。</w:t>
      </w:r>
    </w:p>
    <w:p w14:paraId="2BFF3FA6" w14:textId="0F2D478B" w:rsidR="00357DCA" w:rsidRDefault="002A321A">
      <w:pPr>
        <w:pStyle w:val="a4"/>
        <w:spacing w:before="128" w:line="500" w:lineRule="exact"/>
        <w:outlineLvl w:val="0"/>
        <w:rPr>
          <w:rFonts w:ascii="黑体" w:eastAsia="黑体" w:hAnsi="黑体" w:cs="黑体"/>
          <w:w w:val="95"/>
          <w:lang w:eastAsia="zh-CN"/>
        </w:rPr>
      </w:pPr>
      <w:bookmarkStart w:id="28" w:name="_Toc6477"/>
      <w:bookmarkStart w:id="29" w:name="_Toc25389"/>
      <w:r>
        <w:rPr>
          <w:rFonts w:ascii="黑体" w:eastAsia="黑体" w:hAnsi="黑体" w:cs="黑体" w:hint="eastAsia"/>
          <w:w w:val="95"/>
          <w:lang w:eastAsia="zh-CN"/>
        </w:rPr>
        <w:t>七、安全健康和防疫要求</w:t>
      </w:r>
      <w:bookmarkEnd w:id="28"/>
      <w:bookmarkEnd w:id="29"/>
    </w:p>
    <w:p w14:paraId="7A3991FA" w14:textId="77777777" w:rsidR="00357DCA" w:rsidRDefault="00000000">
      <w:pPr>
        <w:spacing w:line="50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 xml:space="preserve">为确保大赛赛事的安全，采取切实有效的措施保证大赛期间参赛选手、工作 人员及观众的人身安全。根据提出的安全要点，制定相应制度文件，落实相关责任。 </w:t>
      </w:r>
    </w:p>
    <w:p w14:paraId="0DA21963" w14:textId="77777777" w:rsidR="00357DCA" w:rsidRDefault="00000000">
      <w:pPr>
        <w:spacing w:line="50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1、任何操作必须穿着符合国家标准的工装。</w:t>
      </w:r>
    </w:p>
    <w:p w14:paraId="1EB49E4B" w14:textId="77777777" w:rsidR="00357DCA" w:rsidRDefault="00000000">
      <w:pPr>
        <w:spacing w:line="50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2、参赛选手必须按照规定穿戴防护装备（如下表），安全鞋自备。</w:t>
      </w:r>
    </w:p>
    <w:p w14:paraId="122966FC" w14:textId="77777777" w:rsidR="00357DCA" w:rsidRDefault="00357DCA">
      <w:pPr>
        <w:pStyle w:val="2"/>
        <w:spacing w:line="500" w:lineRule="exact"/>
        <w:ind w:left="440"/>
        <w:rPr>
          <w:rFonts w:ascii="仿宋" w:eastAsia="仿宋" w:hAnsi="仿宋" w:cs="仿宋"/>
          <w:szCs w:val="32"/>
          <w:lang w:eastAsia="zh-CN"/>
        </w:rPr>
      </w:pPr>
    </w:p>
    <w:p w14:paraId="59608CD0" w14:textId="77777777" w:rsidR="00357DCA" w:rsidRDefault="00357DCA">
      <w:pPr>
        <w:pStyle w:val="2"/>
        <w:spacing w:line="500" w:lineRule="exact"/>
        <w:ind w:left="440"/>
        <w:rPr>
          <w:rFonts w:ascii="仿宋" w:eastAsia="仿宋" w:hAnsi="仿宋" w:cs="仿宋"/>
          <w:szCs w:val="32"/>
          <w:lang w:eastAsia="zh-CN"/>
        </w:rPr>
      </w:pPr>
    </w:p>
    <w:p w14:paraId="6806FB66" w14:textId="77777777" w:rsidR="00357DCA" w:rsidRDefault="00357DCA">
      <w:pPr>
        <w:pStyle w:val="2"/>
        <w:spacing w:line="500" w:lineRule="exact"/>
        <w:ind w:left="440"/>
        <w:rPr>
          <w:rFonts w:ascii="仿宋" w:eastAsia="仿宋" w:hAnsi="仿宋" w:cs="仿宋"/>
          <w:szCs w:val="32"/>
          <w:lang w:eastAsia="zh-CN"/>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2402"/>
        <w:gridCol w:w="4429"/>
      </w:tblGrid>
      <w:tr w:rsidR="00357DCA" w14:paraId="5706B1D4" w14:textId="77777777">
        <w:trPr>
          <w:trHeight w:hRule="exact" w:val="699"/>
          <w:jc w:val="center"/>
        </w:trPr>
        <w:tc>
          <w:tcPr>
            <w:tcW w:w="1674" w:type="dxa"/>
            <w:vAlign w:val="center"/>
          </w:tcPr>
          <w:p w14:paraId="6EE77136" w14:textId="77777777" w:rsidR="00357DCA" w:rsidRDefault="00000000">
            <w:pPr>
              <w:adjustRightInd w:val="0"/>
              <w:snapToGrid w:val="0"/>
              <w:spacing w:line="500" w:lineRule="exact"/>
              <w:jc w:val="center"/>
              <w:rPr>
                <w:rFonts w:ascii="仿宋" w:eastAsia="仿宋" w:hAnsi="仿宋" w:cs="仿宋"/>
                <w:b/>
                <w:sz w:val="32"/>
                <w:szCs w:val="32"/>
              </w:rPr>
            </w:pPr>
            <w:r>
              <w:rPr>
                <w:rFonts w:ascii="仿宋" w:eastAsia="仿宋" w:hAnsi="仿宋" w:cs="仿宋" w:hint="eastAsia"/>
                <w:b/>
                <w:sz w:val="32"/>
                <w:szCs w:val="32"/>
              </w:rPr>
              <w:t>防护项目</w:t>
            </w:r>
          </w:p>
        </w:tc>
        <w:tc>
          <w:tcPr>
            <w:tcW w:w="2402" w:type="dxa"/>
            <w:vAlign w:val="center"/>
          </w:tcPr>
          <w:p w14:paraId="3FEF19CE" w14:textId="77777777" w:rsidR="00357DCA" w:rsidRDefault="00000000">
            <w:pPr>
              <w:adjustRightInd w:val="0"/>
              <w:snapToGrid w:val="0"/>
              <w:spacing w:line="500" w:lineRule="exact"/>
              <w:jc w:val="center"/>
              <w:rPr>
                <w:rFonts w:ascii="仿宋" w:eastAsia="仿宋" w:hAnsi="仿宋" w:cs="仿宋"/>
                <w:b/>
                <w:sz w:val="32"/>
                <w:szCs w:val="32"/>
              </w:rPr>
            </w:pPr>
            <w:r>
              <w:rPr>
                <w:rFonts w:ascii="仿宋" w:eastAsia="仿宋" w:hAnsi="仿宋" w:cs="仿宋" w:hint="eastAsia"/>
                <w:b/>
                <w:sz w:val="32"/>
                <w:szCs w:val="32"/>
              </w:rPr>
              <w:t>图示</w:t>
            </w:r>
          </w:p>
        </w:tc>
        <w:tc>
          <w:tcPr>
            <w:tcW w:w="4429" w:type="dxa"/>
            <w:vAlign w:val="center"/>
          </w:tcPr>
          <w:p w14:paraId="52BDD0F9" w14:textId="77777777" w:rsidR="00357DCA" w:rsidRDefault="00000000">
            <w:pPr>
              <w:adjustRightInd w:val="0"/>
              <w:snapToGrid w:val="0"/>
              <w:spacing w:line="500" w:lineRule="exact"/>
              <w:jc w:val="center"/>
              <w:rPr>
                <w:rFonts w:ascii="仿宋" w:eastAsia="仿宋" w:hAnsi="仿宋" w:cs="仿宋"/>
                <w:b/>
                <w:sz w:val="32"/>
                <w:szCs w:val="32"/>
              </w:rPr>
            </w:pPr>
            <w:r>
              <w:rPr>
                <w:rFonts w:ascii="仿宋" w:eastAsia="仿宋" w:hAnsi="仿宋" w:cs="仿宋" w:hint="eastAsia"/>
                <w:b/>
                <w:sz w:val="32"/>
                <w:szCs w:val="32"/>
              </w:rPr>
              <w:t>说明</w:t>
            </w:r>
          </w:p>
        </w:tc>
      </w:tr>
      <w:tr w:rsidR="00357DCA" w14:paraId="55ED94E1" w14:textId="77777777">
        <w:trPr>
          <w:trHeight w:val="859"/>
          <w:jc w:val="center"/>
        </w:trPr>
        <w:tc>
          <w:tcPr>
            <w:tcW w:w="1674" w:type="dxa"/>
            <w:vAlign w:val="center"/>
          </w:tcPr>
          <w:p w14:paraId="36E0F5E5" w14:textId="77777777" w:rsidR="00357DCA" w:rsidRDefault="00000000">
            <w:pPr>
              <w:adjustRightInd w:val="0"/>
              <w:snapToGrid w:val="0"/>
              <w:spacing w:line="500" w:lineRule="exact"/>
              <w:jc w:val="center"/>
              <w:rPr>
                <w:rFonts w:ascii="仿宋" w:eastAsia="仿宋" w:hAnsi="仿宋" w:cs="仿宋"/>
                <w:sz w:val="32"/>
                <w:szCs w:val="32"/>
              </w:rPr>
            </w:pPr>
            <w:r>
              <w:rPr>
                <w:rFonts w:ascii="仿宋" w:eastAsia="仿宋" w:hAnsi="仿宋" w:cs="仿宋" w:hint="eastAsia"/>
                <w:sz w:val="32"/>
                <w:szCs w:val="32"/>
              </w:rPr>
              <w:t>眼睛的防护</w:t>
            </w:r>
          </w:p>
        </w:tc>
        <w:tc>
          <w:tcPr>
            <w:tcW w:w="2402" w:type="dxa"/>
            <w:vAlign w:val="center"/>
          </w:tcPr>
          <w:p w14:paraId="6F4630E6" w14:textId="77777777" w:rsidR="00357DCA" w:rsidRDefault="00000000">
            <w:pPr>
              <w:adjustRightInd w:val="0"/>
              <w:snapToGrid w:val="0"/>
              <w:spacing w:line="500" w:lineRule="exact"/>
              <w:jc w:val="center"/>
              <w:rPr>
                <w:rFonts w:ascii="仿宋" w:eastAsia="仿宋" w:hAnsi="仿宋" w:cs="仿宋"/>
                <w:sz w:val="32"/>
                <w:szCs w:val="32"/>
              </w:rPr>
            </w:pPr>
            <w:r>
              <w:rPr>
                <w:rFonts w:ascii="仿宋" w:eastAsia="仿宋" w:hAnsi="仿宋" w:cs="仿宋" w:hint="eastAsia"/>
                <w:noProof/>
                <w:sz w:val="32"/>
                <w:szCs w:val="32"/>
              </w:rPr>
              <w:drawing>
                <wp:anchor distT="0" distB="0" distL="114300" distR="114300" simplePos="0" relativeHeight="251661312" behindDoc="0" locked="0" layoutInCell="1" allowOverlap="1" wp14:anchorId="7457A608" wp14:editId="6189871A">
                  <wp:simplePos x="0" y="0"/>
                  <wp:positionH relativeFrom="column">
                    <wp:posOffset>443230</wp:posOffset>
                  </wp:positionH>
                  <wp:positionV relativeFrom="paragraph">
                    <wp:posOffset>29210</wp:posOffset>
                  </wp:positionV>
                  <wp:extent cx="540385" cy="323850"/>
                  <wp:effectExtent l="0" t="0" r="8255" b="1143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40385" cy="323850"/>
                          </a:xfrm>
                          <a:prstGeom prst="rect">
                            <a:avLst/>
                          </a:prstGeom>
                          <a:noFill/>
                          <a:ln>
                            <a:noFill/>
                          </a:ln>
                        </pic:spPr>
                      </pic:pic>
                    </a:graphicData>
                  </a:graphic>
                </wp:anchor>
              </w:drawing>
            </w:r>
          </w:p>
        </w:tc>
        <w:tc>
          <w:tcPr>
            <w:tcW w:w="4429" w:type="dxa"/>
            <w:vAlign w:val="center"/>
          </w:tcPr>
          <w:p w14:paraId="72CED82B" w14:textId="77777777" w:rsidR="00357DCA" w:rsidRDefault="00000000">
            <w:pPr>
              <w:adjustRightInd w:val="0"/>
              <w:snapToGrid w:val="0"/>
              <w:spacing w:line="500" w:lineRule="exact"/>
              <w:rPr>
                <w:rFonts w:ascii="仿宋" w:eastAsia="仿宋" w:hAnsi="仿宋" w:cs="仿宋"/>
                <w:sz w:val="32"/>
                <w:szCs w:val="32"/>
                <w:lang w:eastAsia="zh-CN"/>
              </w:rPr>
            </w:pPr>
            <w:r>
              <w:rPr>
                <w:rFonts w:ascii="仿宋" w:eastAsia="仿宋" w:hAnsi="仿宋" w:cs="仿宋" w:hint="eastAsia"/>
                <w:sz w:val="32"/>
                <w:szCs w:val="32"/>
                <w:lang w:eastAsia="zh-CN"/>
              </w:rPr>
              <w:t>1.防溅入</w:t>
            </w:r>
          </w:p>
          <w:p w14:paraId="0447EA21" w14:textId="77777777" w:rsidR="00357DCA" w:rsidRDefault="00000000">
            <w:pPr>
              <w:adjustRightInd w:val="0"/>
              <w:snapToGrid w:val="0"/>
              <w:spacing w:line="500" w:lineRule="exact"/>
              <w:rPr>
                <w:rFonts w:ascii="仿宋" w:eastAsia="仿宋" w:hAnsi="仿宋" w:cs="仿宋"/>
                <w:sz w:val="32"/>
                <w:szCs w:val="32"/>
                <w:lang w:eastAsia="zh-CN"/>
              </w:rPr>
            </w:pPr>
            <w:r>
              <w:rPr>
                <w:rFonts w:ascii="仿宋" w:eastAsia="仿宋" w:hAnsi="仿宋" w:cs="仿宋" w:hint="eastAsia"/>
                <w:sz w:val="32"/>
                <w:szCs w:val="32"/>
                <w:lang w:eastAsia="zh-CN"/>
              </w:rPr>
              <w:t>2.带近视镜也必须佩戴</w:t>
            </w:r>
          </w:p>
        </w:tc>
      </w:tr>
      <w:tr w:rsidR="00357DCA" w14:paraId="4C4A4457" w14:textId="77777777">
        <w:trPr>
          <w:trHeight w:val="846"/>
          <w:jc w:val="center"/>
        </w:trPr>
        <w:tc>
          <w:tcPr>
            <w:tcW w:w="1674" w:type="dxa"/>
            <w:vAlign w:val="center"/>
          </w:tcPr>
          <w:p w14:paraId="167571FA" w14:textId="77777777" w:rsidR="00357DCA" w:rsidRDefault="00000000">
            <w:pPr>
              <w:adjustRightInd w:val="0"/>
              <w:snapToGrid w:val="0"/>
              <w:spacing w:line="500" w:lineRule="exact"/>
              <w:jc w:val="center"/>
              <w:rPr>
                <w:rFonts w:ascii="仿宋" w:eastAsia="仿宋" w:hAnsi="仿宋" w:cs="仿宋"/>
                <w:sz w:val="32"/>
                <w:szCs w:val="32"/>
              </w:rPr>
            </w:pPr>
            <w:r>
              <w:rPr>
                <w:rFonts w:ascii="仿宋" w:eastAsia="仿宋" w:hAnsi="仿宋" w:cs="仿宋" w:hint="eastAsia"/>
                <w:sz w:val="32"/>
                <w:szCs w:val="32"/>
              </w:rPr>
              <w:t>足部的防护</w:t>
            </w:r>
          </w:p>
        </w:tc>
        <w:tc>
          <w:tcPr>
            <w:tcW w:w="2402" w:type="dxa"/>
            <w:vAlign w:val="center"/>
          </w:tcPr>
          <w:p w14:paraId="32A24F6D" w14:textId="77777777" w:rsidR="00357DCA" w:rsidRDefault="00000000">
            <w:pPr>
              <w:adjustRightInd w:val="0"/>
              <w:snapToGrid w:val="0"/>
              <w:spacing w:line="500" w:lineRule="exact"/>
              <w:jc w:val="center"/>
              <w:rPr>
                <w:rFonts w:ascii="仿宋" w:eastAsia="仿宋" w:hAnsi="仿宋" w:cs="仿宋"/>
                <w:sz w:val="32"/>
                <w:szCs w:val="32"/>
              </w:rPr>
            </w:pPr>
            <w:r>
              <w:rPr>
                <w:rFonts w:ascii="仿宋" w:eastAsia="仿宋" w:hAnsi="仿宋" w:cs="仿宋" w:hint="eastAsia"/>
                <w:noProof/>
                <w:sz w:val="32"/>
                <w:szCs w:val="32"/>
              </w:rPr>
              <w:drawing>
                <wp:anchor distT="0" distB="0" distL="114300" distR="114300" simplePos="0" relativeHeight="251662336" behindDoc="0" locked="0" layoutInCell="1" allowOverlap="1" wp14:anchorId="7410D692" wp14:editId="45048EFB">
                  <wp:simplePos x="0" y="0"/>
                  <wp:positionH relativeFrom="column">
                    <wp:posOffset>332740</wp:posOffset>
                  </wp:positionH>
                  <wp:positionV relativeFrom="paragraph">
                    <wp:posOffset>79375</wp:posOffset>
                  </wp:positionV>
                  <wp:extent cx="716915" cy="441960"/>
                  <wp:effectExtent l="0" t="0" r="14605"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716915" cy="441960"/>
                          </a:xfrm>
                          <a:prstGeom prst="rect">
                            <a:avLst/>
                          </a:prstGeom>
                          <a:noFill/>
                          <a:ln>
                            <a:noFill/>
                          </a:ln>
                        </pic:spPr>
                      </pic:pic>
                    </a:graphicData>
                  </a:graphic>
                </wp:anchor>
              </w:drawing>
            </w:r>
          </w:p>
        </w:tc>
        <w:tc>
          <w:tcPr>
            <w:tcW w:w="4429" w:type="dxa"/>
            <w:vAlign w:val="center"/>
          </w:tcPr>
          <w:p w14:paraId="17CDC6A4" w14:textId="77777777" w:rsidR="00357DCA" w:rsidRDefault="00000000">
            <w:pPr>
              <w:adjustRightInd w:val="0"/>
              <w:snapToGrid w:val="0"/>
              <w:spacing w:line="500" w:lineRule="exact"/>
              <w:rPr>
                <w:rFonts w:ascii="仿宋" w:eastAsia="仿宋" w:hAnsi="仿宋" w:cs="仿宋"/>
                <w:sz w:val="32"/>
                <w:szCs w:val="32"/>
                <w:lang w:eastAsia="zh-CN"/>
              </w:rPr>
            </w:pPr>
            <w:r>
              <w:rPr>
                <w:rFonts w:ascii="仿宋" w:eastAsia="仿宋" w:hAnsi="仿宋" w:cs="仿宋" w:hint="eastAsia"/>
                <w:sz w:val="32"/>
                <w:szCs w:val="32"/>
                <w:lang w:eastAsia="zh-CN"/>
              </w:rPr>
              <w:t>防滑、防砸、防穿刺、绝缘</w:t>
            </w:r>
          </w:p>
        </w:tc>
      </w:tr>
      <w:tr w:rsidR="00357DCA" w14:paraId="4C06ABE1" w14:textId="77777777">
        <w:trPr>
          <w:trHeight w:val="947"/>
          <w:jc w:val="center"/>
        </w:trPr>
        <w:tc>
          <w:tcPr>
            <w:tcW w:w="1674" w:type="dxa"/>
            <w:vAlign w:val="center"/>
          </w:tcPr>
          <w:p w14:paraId="582C9160" w14:textId="77777777" w:rsidR="00357DCA" w:rsidRDefault="00000000">
            <w:pPr>
              <w:adjustRightInd w:val="0"/>
              <w:snapToGrid w:val="0"/>
              <w:spacing w:line="500" w:lineRule="exact"/>
              <w:jc w:val="center"/>
              <w:rPr>
                <w:rFonts w:ascii="仿宋" w:eastAsia="仿宋" w:hAnsi="仿宋" w:cs="仿宋"/>
                <w:sz w:val="32"/>
                <w:szCs w:val="32"/>
              </w:rPr>
            </w:pPr>
            <w:r>
              <w:rPr>
                <w:rFonts w:ascii="仿宋" w:eastAsia="仿宋" w:hAnsi="仿宋" w:cs="仿宋" w:hint="eastAsia"/>
                <w:sz w:val="32"/>
                <w:szCs w:val="32"/>
              </w:rPr>
              <w:t>安全帽</w:t>
            </w:r>
          </w:p>
        </w:tc>
        <w:tc>
          <w:tcPr>
            <w:tcW w:w="2402" w:type="dxa"/>
            <w:vAlign w:val="center"/>
          </w:tcPr>
          <w:p w14:paraId="40D1EC90" w14:textId="77777777" w:rsidR="00357DCA" w:rsidRDefault="00000000">
            <w:pPr>
              <w:adjustRightInd w:val="0"/>
              <w:snapToGrid w:val="0"/>
              <w:spacing w:line="500" w:lineRule="exact"/>
              <w:jc w:val="center"/>
              <w:rPr>
                <w:rFonts w:ascii="仿宋" w:eastAsia="仿宋" w:hAnsi="仿宋" w:cs="仿宋"/>
                <w:sz w:val="32"/>
                <w:szCs w:val="32"/>
              </w:rPr>
            </w:pPr>
            <w:r>
              <w:rPr>
                <w:rFonts w:ascii="仿宋" w:eastAsia="仿宋" w:hAnsi="仿宋" w:cs="仿宋" w:hint="eastAsia"/>
                <w:noProof/>
                <w:sz w:val="32"/>
                <w:szCs w:val="32"/>
              </w:rPr>
              <w:drawing>
                <wp:anchor distT="0" distB="0" distL="114300" distR="114300" simplePos="0" relativeHeight="251663360" behindDoc="0" locked="0" layoutInCell="1" allowOverlap="1" wp14:anchorId="5AEE1B68" wp14:editId="30FD5671">
                  <wp:simplePos x="0" y="0"/>
                  <wp:positionH relativeFrom="column">
                    <wp:posOffset>395605</wp:posOffset>
                  </wp:positionH>
                  <wp:positionV relativeFrom="paragraph">
                    <wp:posOffset>55245</wp:posOffset>
                  </wp:positionV>
                  <wp:extent cx="596900" cy="484505"/>
                  <wp:effectExtent l="0" t="0" r="12700" b="317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96900" cy="484505"/>
                          </a:xfrm>
                          <a:prstGeom prst="rect">
                            <a:avLst/>
                          </a:prstGeom>
                          <a:noFill/>
                          <a:ln>
                            <a:noFill/>
                          </a:ln>
                        </pic:spPr>
                      </pic:pic>
                    </a:graphicData>
                  </a:graphic>
                </wp:anchor>
              </w:drawing>
            </w:r>
          </w:p>
        </w:tc>
        <w:tc>
          <w:tcPr>
            <w:tcW w:w="4429" w:type="dxa"/>
            <w:vAlign w:val="center"/>
          </w:tcPr>
          <w:p w14:paraId="506D1E3D" w14:textId="77777777" w:rsidR="00357DCA" w:rsidRDefault="00000000">
            <w:pPr>
              <w:adjustRightInd w:val="0"/>
              <w:snapToGrid w:val="0"/>
              <w:spacing w:line="500" w:lineRule="exact"/>
              <w:rPr>
                <w:rFonts w:ascii="仿宋" w:eastAsia="仿宋" w:hAnsi="仿宋" w:cs="仿宋"/>
                <w:sz w:val="32"/>
                <w:szCs w:val="32"/>
                <w:lang w:eastAsia="zh-CN"/>
              </w:rPr>
            </w:pPr>
            <w:r>
              <w:rPr>
                <w:rFonts w:ascii="仿宋" w:eastAsia="仿宋" w:hAnsi="仿宋" w:cs="仿宋" w:hint="eastAsia"/>
                <w:sz w:val="32"/>
                <w:szCs w:val="32"/>
                <w:lang w:eastAsia="zh-CN"/>
              </w:rPr>
              <w:t>1.用来保护头顶的钢制或类似原料制的浅圆顶</w:t>
            </w:r>
            <w:hyperlink r:id="rId10" w:tgtFrame="_blank" w:history="1">
              <w:r>
                <w:rPr>
                  <w:rFonts w:ascii="仿宋" w:eastAsia="仿宋" w:hAnsi="仿宋" w:cs="仿宋" w:hint="eastAsia"/>
                  <w:sz w:val="32"/>
                  <w:szCs w:val="32"/>
                  <w:lang w:eastAsia="zh-CN"/>
                </w:rPr>
                <w:t>帽子</w:t>
              </w:r>
            </w:hyperlink>
            <w:r>
              <w:rPr>
                <w:rFonts w:ascii="仿宋" w:eastAsia="仿宋" w:hAnsi="仿宋" w:cs="仿宋" w:hint="eastAsia"/>
                <w:sz w:val="32"/>
                <w:szCs w:val="32"/>
                <w:lang w:eastAsia="zh-CN"/>
              </w:rPr>
              <w:t>，防止冲击物伤害头部</w:t>
            </w:r>
          </w:p>
          <w:p w14:paraId="052DE068" w14:textId="77777777" w:rsidR="00357DCA" w:rsidRDefault="00000000">
            <w:pPr>
              <w:adjustRightInd w:val="0"/>
              <w:snapToGrid w:val="0"/>
              <w:spacing w:line="500" w:lineRule="exact"/>
              <w:rPr>
                <w:rFonts w:ascii="仿宋" w:eastAsia="仿宋" w:hAnsi="仿宋" w:cs="仿宋"/>
                <w:sz w:val="32"/>
                <w:szCs w:val="32"/>
                <w:lang w:eastAsia="zh-CN"/>
              </w:rPr>
            </w:pPr>
            <w:r>
              <w:rPr>
                <w:rFonts w:ascii="仿宋" w:eastAsia="仿宋" w:hAnsi="仿宋" w:cs="仿宋" w:hint="eastAsia"/>
                <w:sz w:val="32"/>
                <w:szCs w:val="32"/>
                <w:lang w:eastAsia="zh-CN"/>
              </w:rPr>
              <w:lastRenderedPageBreak/>
              <w:t>2.比赛全程选手必须佩带安全帽</w:t>
            </w:r>
          </w:p>
        </w:tc>
      </w:tr>
      <w:tr w:rsidR="00357DCA" w14:paraId="5D1F7518" w14:textId="77777777">
        <w:trPr>
          <w:trHeight w:val="1435"/>
          <w:jc w:val="center"/>
        </w:trPr>
        <w:tc>
          <w:tcPr>
            <w:tcW w:w="1674" w:type="dxa"/>
            <w:vAlign w:val="center"/>
          </w:tcPr>
          <w:p w14:paraId="36FCB61F" w14:textId="77777777" w:rsidR="00357DCA" w:rsidRDefault="00000000">
            <w:pPr>
              <w:adjustRightInd w:val="0"/>
              <w:snapToGrid w:val="0"/>
              <w:spacing w:line="500" w:lineRule="exact"/>
              <w:jc w:val="center"/>
              <w:rPr>
                <w:rFonts w:ascii="仿宋" w:eastAsia="仿宋" w:hAnsi="仿宋" w:cs="仿宋"/>
                <w:sz w:val="32"/>
                <w:szCs w:val="32"/>
              </w:rPr>
            </w:pPr>
            <w:r>
              <w:rPr>
                <w:rFonts w:ascii="仿宋" w:eastAsia="仿宋" w:hAnsi="仿宋" w:cs="仿宋" w:hint="eastAsia"/>
                <w:sz w:val="32"/>
                <w:szCs w:val="32"/>
              </w:rPr>
              <w:lastRenderedPageBreak/>
              <w:t>工作服</w:t>
            </w:r>
          </w:p>
        </w:tc>
        <w:tc>
          <w:tcPr>
            <w:tcW w:w="2402" w:type="dxa"/>
            <w:vAlign w:val="center"/>
          </w:tcPr>
          <w:p w14:paraId="17E3A5DF" w14:textId="77777777" w:rsidR="00357DCA" w:rsidRDefault="00000000">
            <w:pPr>
              <w:adjustRightInd w:val="0"/>
              <w:snapToGrid w:val="0"/>
              <w:spacing w:line="500" w:lineRule="exact"/>
              <w:jc w:val="center"/>
              <w:rPr>
                <w:rFonts w:ascii="仿宋" w:eastAsia="仿宋" w:hAnsi="仿宋" w:cs="仿宋"/>
                <w:sz w:val="32"/>
                <w:szCs w:val="32"/>
              </w:rPr>
            </w:pPr>
            <w:r>
              <w:rPr>
                <w:rFonts w:ascii="仿宋" w:eastAsia="仿宋" w:hAnsi="仿宋" w:cs="仿宋" w:hint="eastAsia"/>
                <w:noProof/>
                <w:sz w:val="32"/>
                <w:szCs w:val="32"/>
              </w:rPr>
              <w:drawing>
                <wp:anchor distT="0" distB="0" distL="114300" distR="114300" simplePos="0" relativeHeight="251660288" behindDoc="0" locked="0" layoutInCell="1" allowOverlap="1" wp14:anchorId="04A39F99" wp14:editId="142E53BA">
                  <wp:simplePos x="0" y="0"/>
                  <wp:positionH relativeFrom="column">
                    <wp:posOffset>396875</wp:posOffset>
                  </wp:positionH>
                  <wp:positionV relativeFrom="paragraph">
                    <wp:posOffset>-200660</wp:posOffset>
                  </wp:positionV>
                  <wp:extent cx="770255" cy="859790"/>
                  <wp:effectExtent l="0" t="0" r="6985" b="8890"/>
                  <wp:wrapSquare wrapText="bothSides"/>
                  <wp:docPr id="2" name="图片 2" descr="工作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工作服"/>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770255" cy="859790"/>
                          </a:xfrm>
                          <a:prstGeom prst="rect">
                            <a:avLst/>
                          </a:prstGeom>
                          <a:noFill/>
                          <a:ln>
                            <a:noFill/>
                          </a:ln>
                        </pic:spPr>
                      </pic:pic>
                    </a:graphicData>
                  </a:graphic>
                </wp:anchor>
              </w:drawing>
            </w:r>
          </w:p>
        </w:tc>
        <w:tc>
          <w:tcPr>
            <w:tcW w:w="4429" w:type="dxa"/>
            <w:vAlign w:val="center"/>
          </w:tcPr>
          <w:p w14:paraId="135F10FD" w14:textId="77777777" w:rsidR="00357DCA" w:rsidRDefault="00000000">
            <w:pPr>
              <w:adjustRightInd w:val="0"/>
              <w:snapToGrid w:val="0"/>
              <w:spacing w:line="500" w:lineRule="exact"/>
              <w:rPr>
                <w:rFonts w:ascii="仿宋" w:eastAsia="仿宋" w:hAnsi="仿宋" w:cs="仿宋"/>
                <w:sz w:val="32"/>
                <w:szCs w:val="32"/>
                <w:lang w:eastAsia="zh-CN"/>
              </w:rPr>
            </w:pPr>
            <w:r>
              <w:rPr>
                <w:rFonts w:ascii="仿宋" w:eastAsia="仿宋" w:hAnsi="仿宋" w:cs="仿宋" w:hint="eastAsia"/>
                <w:sz w:val="32"/>
                <w:szCs w:val="32"/>
                <w:lang w:eastAsia="zh-CN"/>
              </w:rPr>
              <w:t>1.必须是长裤</w:t>
            </w:r>
          </w:p>
          <w:p w14:paraId="411B7D7F" w14:textId="77777777" w:rsidR="00357DCA" w:rsidRDefault="00000000">
            <w:pPr>
              <w:adjustRightInd w:val="0"/>
              <w:snapToGrid w:val="0"/>
              <w:spacing w:line="500" w:lineRule="exact"/>
              <w:rPr>
                <w:rFonts w:ascii="仿宋" w:eastAsia="仿宋" w:hAnsi="仿宋" w:cs="仿宋"/>
                <w:sz w:val="32"/>
                <w:szCs w:val="32"/>
                <w:lang w:eastAsia="zh-CN"/>
              </w:rPr>
            </w:pPr>
            <w:r>
              <w:rPr>
                <w:rFonts w:ascii="仿宋" w:eastAsia="仿宋" w:hAnsi="仿宋" w:cs="仿宋" w:hint="eastAsia"/>
                <w:sz w:val="32"/>
                <w:szCs w:val="32"/>
                <w:lang w:eastAsia="zh-CN"/>
              </w:rPr>
              <w:t>2.防护服必须紧身不松垮，达到三紧要求</w:t>
            </w:r>
          </w:p>
          <w:p w14:paraId="56AA44D5" w14:textId="77777777" w:rsidR="00357DCA" w:rsidRDefault="00000000">
            <w:pPr>
              <w:adjustRightInd w:val="0"/>
              <w:snapToGrid w:val="0"/>
              <w:spacing w:line="500" w:lineRule="exact"/>
              <w:rPr>
                <w:rFonts w:ascii="仿宋" w:eastAsia="仿宋" w:hAnsi="仿宋" w:cs="仿宋"/>
                <w:sz w:val="32"/>
                <w:szCs w:val="32"/>
                <w:lang w:eastAsia="zh-CN"/>
              </w:rPr>
            </w:pPr>
            <w:r>
              <w:rPr>
                <w:rFonts w:ascii="仿宋" w:eastAsia="仿宋" w:hAnsi="仿宋" w:cs="仿宋" w:hint="eastAsia"/>
                <w:sz w:val="32"/>
                <w:szCs w:val="32"/>
                <w:lang w:eastAsia="zh-CN"/>
              </w:rPr>
              <w:t>3.操作机床时不允许戴手套</w:t>
            </w:r>
          </w:p>
        </w:tc>
      </w:tr>
      <w:tr w:rsidR="00357DCA" w14:paraId="673D881F" w14:textId="77777777">
        <w:trPr>
          <w:trHeight w:val="1236"/>
          <w:jc w:val="center"/>
        </w:trPr>
        <w:tc>
          <w:tcPr>
            <w:tcW w:w="1674" w:type="dxa"/>
            <w:vAlign w:val="center"/>
          </w:tcPr>
          <w:p w14:paraId="1ADC1222" w14:textId="77777777" w:rsidR="00357DCA" w:rsidRDefault="00000000">
            <w:pPr>
              <w:adjustRightInd w:val="0"/>
              <w:snapToGrid w:val="0"/>
              <w:spacing w:line="500" w:lineRule="exact"/>
              <w:jc w:val="center"/>
              <w:rPr>
                <w:rFonts w:ascii="仿宋" w:eastAsia="仿宋" w:hAnsi="仿宋" w:cs="仿宋"/>
                <w:sz w:val="32"/>
                <w:szCs w:val="32"/>
              </w:rPr>
            </w:pPr>
            <w:r>
              <w:rPr>
                <w:rFonts w:ascii="仿宋" w:eastAsia="仿宋" w:hAnsi="仿宋" w:cs="仿宋" w:hint="eastAsia"/>
                <w:sz w:val="32"/>
                <w:szCs w:val="32"/>
              </w:rPr>
              <w:t>口罩</w:t>
            </w:r>
          </w:p>
        </w:tc>
        <w:tc>
          <w:tcPr>
            <w:tcW w:w="2402" w:type="dxa"/>
            <w:vAlign w:val="center"/>
          </w:tcPr>
          <w:p w14:paraId="07B051DC" w14:textId="77777777" w:rsidR="00357DCA" w:rsidRDefault="00000000">
            <w:pPr>
              <w:adjustRightInd w:val="0"/>
              <w:snapToGrid w:val="0"/>
              <w:spacing w:line="500" w:lineRule="exact"/>
              <w:jc w:val="center"/>
              <w:rPr>
                <w:rFonts w:ascii="仿宋" w:eastAsia="仿宋" w:hAnsi="仿宋" w:cs="仿宋"/>
                <w:sz w:val="32"/>
                <w:szCs w:val="32"/>
              </w:rPr>
            </w:pPr>
            <w:r>
              <w:rPr>
                <w:rFonts w:ascii="仿宋" w:eastAsia="仿宋" w:hAnsi="仿宋" w:cs="仿宋" w:hint="eastAsia"/>
                <w:noProof/>
                <w:sz w:val="32"/>
                <w:szCs w:val="32"/>
              </w:rPr>
              <w:drawing>
                <wp:anchor distT="0" distB="0" distL="114300" distR="114300" simplePos="0" relativeHeight="251664384" behindDoc="0" locked="0" layoutInCell="1" allowOverlap="1" wp14:anchorId="504EC150" wp14:editId="785B037C">
                  <wp:simplePos x="0" y="0"/>
                  <wp:positionH relativeFrom="column">
                    <wp:posOffset>280035</wp:posOffset>
                  </wp:positionH>
                  <wp:positionV relativeFrom="paragraph">
                    <wp:posOffset>15240</wp:posOffset>
                  </wp:positionV>
                  <wp:extent cx="868045" cy="638175"/>
                  <wp:effectExtent l="0" t="0" r="635" b="1905"/>
                  <wp:wrapNone/>
                  <wp:docPr id="851500514" name="图片 851500514" descr="IMG_25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500514" name="图片 851500514" descr="IMG_25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868045" cy="638175"/>
                          </a:xfrm>
                          <a:prstGeom prst="rect">
                            <a:avLst/>
                          </a:prstGeom>
                          <a:noFill/>
                          <a:ln>
                            <a:noFill/>
                          </a:ln>
                        </pic:spPr>
                      </pic:pic>
                    </a:graphicData>
                  </a:graphic>
                </wp:anchor>
              </w:drawing>
            </w:r>
          </w:p>
        </w:tc>
        <w:tc>
          <w:tcPr>
            <w:tcW w:w="4429" w:type="dxa"/>
            <w:vAlign w:val="center"/>
          </w:tcPr>
          <w:p w14:paraId="12411E8B" w14:textId="77777777" w:rsidR="00357DCA" w:rsidRDefault="00000000">
            <w:pPr>
              <w:adjustRightInd w:val="0"/>
              <w:snapToGrid w:val="0"/>
              <w:spacing w:line="500" w:lineRule="exact"/>
              <w:rPr>
                <w:rFonts w:ascii="仿宋" w:eastAsia="仿宋" w:hAnsi="仿宋" w:cs="仿宋"/>
                <w:sz w:val="32"/>
                <w:szCs w:val="32"/>
              </w:rPr>
            </w:pPr>
            <w:r>
              <w:rPr>
                <w:rFonts w:ascii="仿宋" w:eastAsia="仿宋" w:hAnsi="仿宋" w:cs="仿宋" w:hint="eastAsia"/>
                <w:sz w:val="32"/>
                <w:szCs w:val="32"/>
              </w:rPr>
              <w:t>一次性医用口罩</w:t>
            </w:r>
          </w:p>
        </w:tc>
      </w:tr>
    </w:tbl>
    <w:p w14:paraId="3E9BEDFF" w14:textId="77777777" w:rsidR="00357DCA" w:rsidRDefault="00000000">
      <w:pPr>
        <w:spacing w:line="50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 xml:space="preserve">3、赛场建立与公安、消防、司法行政、交通、卫生、食品、质检等相关部门的协调机制，保证比赛安全，制定应急预案，及时处置突发事件。 </w:t>
      </w:r>
    </w:p>
    <w:p w14:paraId="7F061637" w14:textId="77777777" w:rsidR="00357DCA" w:rsidRDefault="00000000">
      <w:pPr>
        <w:spacing w:line="50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 xml:space="preserve">4、大赛办公室在赛前组织专人对比赛现场、住宿场所和交通保障进行考察，并对安全工作提出明确要求。赛场的布置，赛场内的器材、设备，应符合国家有关安全规定。 </w:t>
      </w:r>
    </w:p>
    <w:p w14:paraId="278F403B" w14:textId="77777777" w:rsidR="00357DCA" w:rsidRDefault="00000000">
      <w:pPr>
        <w:spacing w:line="50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 xml:space="preserve">5、赛场周围设立警戒线，防止无关人员进入，发生意外事件。在具有危险性的操作环节，裁判员要严防选手出现错误操作。 </w:t>
      </w:r>
    </w:p>
    <w:p w14:paraId="3D9FE1D6" w14:textId="77777777" w:rsidR="00357DCA" w:rsidRDefault="00000000">
      <w:pPr>
        <w:spacing w:line="50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 xml:space="preserve">6、大赛期间组织的参观和观摩活动的交通安全由大赛办公室负责。大赛办公室和比赛场地方须保证比赛期间选手、工作人员的交通安全。 </w:t>
      </w:r>
    </w:p>
    <w:p w14:paraId="39A7B6BE" w14:textId="77777777" w:rsidR="00357DCA" w:rsidRDefault="00000000">
      <w:pPr>
        <w:spacing w:line="50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 xml:space="preserve">7、各省、自治区、直辖市和计划单列市在组织参赛选手时，须安排为参赛选手购买大赛期间的人身意外伤害保险。 </w:t>
      </w:r>
    </w:p>
    <w:p w14:paraId="721A755B" w14:textId="77777777" w:rsidR="00357DCA" w:rsidRDefault="00000000">
      <w:pPr>
        <w:spacing w:line="50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 xml:space="preserve">8、比赛期间发生意外事故时，发现者应第一时间报告大赛办公室，同时采取措施，避免事态扩大。大赛办公室应立即启动预案予以解决并向大赛组委会报告。出现重大安全问题，比赛可以停赛，是否停赛由大赛组委会决定。 </w:t>
      </w:r>
    </w:p>
    <w:p w14:paraId="7C151832" w14:textId="77777777" w:rsidR="00357DCA" w:rsidRDefault="00000000">
      <w:pPr>
        <w:spacing w:line="50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9、赛场由裁判员监督完成比赛设备通电前的检查全过程，</w:t>
      </w:r>
      <w:r>
        <w:rPr>
          <w:rFonts w:ascii="仿宋" w:eastAsia="仿宋" w:hAnsi="仿宋" w:cs="仿宋" w:hint="eastAsia"/>
          <w:sz w:val="32"/>
          <w:szCs w:val="32"/>
          <w:lang w:eastAsia="zh-CN"/>
        </w:rPr>
        <w:lastRenderedPageBreak/>
        <w:t xml:space="preserve">对出现的操作隐患及时提醒和制止。比赛过程中，参赛选手应严格遵守安全操作规程，遇有紧急情况，应立即切断电源，在工作人员安排下有序退场。 </w:t>
      </w:r>
    </w:p>
    <w:p w14:paraId="504E24FB" w14:textId="77777777" w:rsidR="00357DCA" w:rsidRDefault="00000000">
      <w:pPr>
        <w:spacing w:line="500" w:lineRule="exact"/>
        <w:ind w:firstLineChars="200" w:firstLine="640"/>
        <w:rPr>
          <w:rFonts w:ascii="仿宋" w:eastAsia="仿宋" w:hAnsi="仿宋" w:cs="仿宋"/>
          <w:sz w:val="32"/>
          <w:szCs w:val="32"/>
          <w:lang w:eastAsia="zh-CN"/>
        </w:rPr>
      </w:pPr>
      <w:bookmarkStart w:id="30" w:name="_Toc19329"/>
      <w:r>
        <w:rPr>
          <w:rFonts w:ascii="仿宋" w:eastAsia="仿宋" w:hAnsi="仿宋" w:cs="仿宋" w:hint="eastAsia"/>
          <w:sz w:val="32"/>
          <w:szCs w:val="32"/>
          <w:lang w:eastAsia="zh-CN"/>
        </w:rPr>
        <w:t>10、赛场提供应急医疗措施和消防措施</w:t>
      </w:r>
      <w:bookmarkEnd w:id="30"/>
      <w:r>
        <w:rPr>
          <w:rFonts w:ascii="仿宋" w:eastAsia="仿宋" w:hAnsi="仿宋" w:cs="仿宋" w:hint="eastAsia"/>
          <w:sz w:val="32"/>
          <w:szCs w:val="32"/>
          <w:lang w:eastAsia="zh-CN"/>
        </w:rPr>
        <w:t>。</w:t>
      </w:r>
    </w:p>
    <w:p w14:paraId="60EDA3E6" w14:textId="77777777" w:rsidR="00357DCA" w:rsidRDefault="00357DCA">
      <w:pPr>
        <w:rPr>
          <w:rFonts w:ascii="仿宋" w:eastAsia="仿宋" w:hAnsi="仿宋" w:cs="仿宋"/>
          <w:sz w:val="32"/>
          <w:szCs w:val="32"/>
          <w:lang w:eastAsia="zh-CN"/>
        </w:rPr>
      </w:pPr>
    </w:p>
    <w:sectPr w:rsidR="00357DCA">
      <w:pgSz w:w="11906" w:h="16838"/>
      <w:pgMar w:top="1440" w:right="1306"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BEC8A" w14:textId="77777777" w:rsidR="003E251A" w:rsidRDefault="003E251A" w:rsidP="00894352">
      <w:r>
        <w:separator/>
      </w:r>
    </w:p>
  </w:endnote>
  <w:endnote w:type="continuationSeparator" w:id="0">
    <w:p w14:paraId="05DF73E7" w14:textId="77777777" w:rsidR="003E251A" w:rsidRDefault="003E251A" w:rsidP="00894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C36CB" w14:textId="77777777" w:rsidR="003E251A" w:rsidRDefault="003E251A" w:rsidP="00894352">
      <w:r>
        <w:separator/>
      </w:r>
    </w:p>
  </w:footnote>
  <w:footnote w:type="continuationSeparator" w:id="0">
    <w:p w14:paraId="3F983356" w14:textId="77777777" w:rsidR="003E251A" w:rsidRDefault="003E251A" w:rsidP="008943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VjYmE0NDhjNWIzMDdmNmQyYWE0NzA0YjkxYzMyZTYifQ=="/>
  </w:docVars>
  <w:rsids>
    <w:rsidRoot w:val="003629C6"/>
    <w:rsid w:val="00014AB2"/>
    <w:rsid w:val="0011543C"/>
    <w:rsid w:val="00252861"/>
    <w:rsid w:val="002A321A"/>
    <w:rsid w:val="00315AC4"/>
    <w:rsid w:val="00357DCA"/>
    <w:rsid w:val="003629C6"/>
    <w:rsid w:val="003E251A"/>
    <w:rsid w:val="00440C3E"/>
    <w:rsid w:val="005D6B2A"/>
    <w:rsid w:val="007350E3"/>
    <w:rsid w:val="00815747"/>
    <w:rsid w:val="00894352"/>
    <w:rsid w:val="0089624E"/>
    <w:rsid w:val="008F28FE"/>
    <w:rsid w:val="00963A10"/>
    <w:rsid w:val="00A06B21"/>
    <w:rsid w:val="00A66213"/>
    <w:rsid w:val="00B07032"/>
    <w:rsid w:val="00CD473D"/>
    <w:rsid w:val="00F16958"/>
    <w:rsid w:val="00F30E31"/>
    <w:rsid w:val="00F7678A"/>
    <w:rsid w:val="20B47788"/>
    <w:rsid w:val="40A826CE"/>
    <w:rsid w:val="476B7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0DEA1A8"/>
  <w15:docId w15:val="{E4DA3A75-B021-4236-8EA6-84B3199F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autoSpaceDE w:val="0"/>
      <w:autoSpaceDN w:val="0"/>
    </w:pPr>
    <w:rPr>
      <w:rFonts w:ascii="宋体" w:eastAsia="宋体" w:hAnsi="宋体" w:cs="宋体"/>
      <w:sz w:val="22"/>
      <w:szCs w:val="22"/>
      <w:lang w:eastAsia="en-US"/>
    </w:rPr>
  </w:style>
  <w:style w:type="paragraph" w:styleId="3">
    <w:name w:val="heading 3"/>
    <w:basedOn w:val="a"/>
    <w:link w:val="30"/>
    <w:uiPriority w:val="9"/>
    <w:unhideWhenUsed/>
    <w:qFormat/>
    <w:pPr>
      <w:ind w:left="1307"/>
      <w:outlineLvl w:val="2"/>
    </w:pPr>
    <w:rPr>
      <w:rFonts w:ascii="Microsoft JhengHei" w:eastAsia="Microsoft JhengHei" w:hAnsi="Microsoft JhengHei" w:cs="Microsoft JhengHe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uiPriority w:val="99"/>
    <w:qFormat/>
    <w:pPr>
      <w:spacing w:after="120" w:line="480" w:lineRule="auto"/>
      <w:ind w:leftChars="200" w:left="640"/>
    </w:pPr>
    <w:rPr>
      <w:sz w:val="32"/>
      <w:szCs w:val="28"/>
    </w:rPr>
  </w:style>
  <w:style w:type="paragraph" w:styleId="a3">
    <w:name w:val="annotation text"/>
    <w:basedOn w:val="a"/>
    <w:qFormat/>
  </w:style>
  <w:style w:type="paragraph" w:styleId="a4">
    <w:name w:val="Body Text"/>
    <w:basedOn w:val="a"/>
    <w:link w:val="a5"/>
    <w:uiPriority w:val="1"/>
    <w:qFormat/>
    <w:rPr>
      <w:sz w:val="32"/>
      <w:szCs w:val="32"/>
    </w:rPr>
  </w:style>
  <w:style w:type="paragraph" w:styleId="TOC3">
    <w:name w:val="toc 3"/>
    <w:basedOn w:val="a"/>
    <w:next w:val="a"/>
    <w:uiPriority w:val="39"/>
    <w:semiHidden/>
    <w:unhideWhenUsed/>
    <w:pPr>
      <w:ind w:leftChars="400" w:left="840"/>
    </w:p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tabs>
        <w:tab w:val="center" w:pos="4153"/>
        <w:tab w:val="right" w:pos="8306"/>
      </w:tabs>
      <w:snapToGrid w:val="0"/>
      <w:jc w:val="center"/>
    </w:pPr>
    <w:rPr>
      <w:sz w:val="18"/>
      <w:szCs w:val="18"/>
    </w:rPr>
  </w:style>
  <w:style w:type="paragraph" w:styleId="TOC1">
    <w:name w:val="toc 1"/>
    <w:basedOn w:val="a"/>
    <w:next w:val="a"/>
    <w:uiPriority w:val="39"/>
    <w:semiHidden/>
    <w:unhideWhenUsed/>
  </w:style>
  <w:style w:type="paragraph" w:styleId="TOC2">
    <w:name w:val="toc 2"/>
    <w:basedOn w:val="a"/>
    <w:next w:val="a"/>
    <w:uiPriority w:val="39"/>
    <w:semiHidden/>
    <w:unhideWhenUsed/>
    <w:pPr>
      <w:ind w:leftChars="200" w:left="420"/>
    </w:pPr>
  </w:style>
  <w:style w:type="paragraph" w:styleId="aa">
    <w:name w:val="Normal (Web)"/>
    <w:basedOn w:val="a"/>
    <w:unhideWhenUsed/>
    <w:qFormat/>
    <w:pPr>
      <w:widowControl/>
      <w:spacing w:before="100" w:beforeAutospacing="1" w:after="100" w:afterAutospacing="1"/>
    </w:pPr>
    <w:rPr>
      <w:sz w:val="24"/>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qFormat/>
    <w:rPr>
      <w:sz w:val="21"/>
      <w:szCs w:val="21"/>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30">
    <w:name w:val="标题 3 字符"/>
    <w:basedOn w:val="a0"/>
    <w:link w:val="3"/>
    <w:uiPriority w:val="9"/>
    <w:qFormat/>
    <w:rPr>
      <w:rFonts w:ascii="Microsoft JhengHei" w:eastAsia="Microsoft JhengHei" w:hAnsi="Microsoft JhengHei" w:cs="Microsoft JhengHei"/>
      <w:b/>
      <w:bCs/>
      <w:kern w:val="0"/>
      <w:sz w:val="32"/>
      <w:szCs w:val="32"/>
      <w:lang w:eastAsia="en-US"/>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character" w:customStyle="1" w:styleId="a5">
    <w:name w:val="正文文本 字符"/>
    <w:basedOn w:val="a0"/>
    <w:link w:val="a4"/>
    <w:uiPriority w:val="1"/>
    <w:qFormat/>
    <w:rPr>
      <w:rFonts w:ascii="宋体" w:eastAsia="宋体" w:hAnsi="宋体" w:cs="宋体"/>
      <w:kern w:val="0"/>
      <w:sz w:val="32"/>
      <w:szCs w:val="32"/>
      <w:lang w:eastAsia="en-US"/>
    </w:rPr>
  </w:style>
  <w:style w:type="paragraph" w:styleId="ad">
    <w:name w:val="List Paragraph"/>
    <w:basedOn w:val="a"/>
    <w:uiPriority w:val="1"/>
    <w:qFormat/>
    <w:pPr>
      <w:spacing w:before="149"/>
      <w:ind w:left="1788" w:hanging="481"/>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870298">
      <w:bodyDiv w:val="1"/>
      <w:marLeft w:val="0"/>
      <w:marRight w:val="0"/>
      <w:marTop w:val="0"/>
      <w:marBottom w:val="0"/>
      <w:divBdr>
        <w:top w:val="none" w:sz="0" w:space="0" w:color="auto"/>
        <w:left w:val="none" w:sz="0" w:space="0" w:color="auto"/>
        <w:bottom w:val="none" w:sz="0" w:space="0" w:color="auto"/>
        <w:right w:val="none" w:sz="0" w:space="0" w:color="auto"/>
      </w:divBdr>
    </w:div>
    <w:div w:id="1340697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cu.manmanbuy.com/discuxiao.aspx?id=83354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baike.baidu.com/item/%E5%B8%BD%E5%AD%90/995404"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1036</Words>
  <Characters>5910</Characters>
  <Application>Microsoft Office Word</Application>
  <DocSecurity>0</DocSecurity>
  <Lines>49</Lines>
  <Paragraphs>13</Paragraphs>
  <ScaleCrop>false</ScaleCrop>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chichan lam</dc:creator>
  <cp:lastModifiedBy>广顺 张</cp:lastModifiedBy>
  <cp:revision>13</cp:revision>
  <dcterms:created xsi:type="dcterms:W3CDTF">2023-09-25T09:09:00Z</dcterms:created>
  <dcterms:modified xsi:type="dcterms:W3CDTF">2023-09-27T11:28:00Z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5CBBAE96A7A44F0897FAAA3726113172_12</vt:lpwstr>
  </property>
</Properties>
</file>