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黑体"/>
          <w:sz w:val="32"/>
          <w:szCs w:val="32"/>
        </w:rPr>
      </w:pPr>
      <w:r>
        <w:rPr>
          <w:rFonts w:ascii="Times New Roman" w:hAnsi="Times New Roman" w:eastAsia="黑体"/>
          <w:sz w:val="32"/>
          <w:szCs w:val="32"/>
        </w:rPr>
        <w:t>附件1</w:t>
      </w:r>
    </w:p>
    <w:p>
      <w:pPr>
        <w:spacing w:after="156" w:afterLines="50" w:line="560" w:lineRule="exact"/>
        <w:jc w:val="left"/>
        <w:rPr>
          <w:rFonts w:ascii="Times New Roman" w:hAnsi="Times New Roman" w:eastAsia="黑体"/>
          <w:sz w:val="32"/>
          <w:szCs w:val="32"/>
        </w:rPr>
      </w:pPr>
    </w:p>
    <w:p>
      <w:pPr>
        <w:spacing w:after="156" w:afterLines="50" w:line="560" w:lineRule="exact"/>
        <w:jc w:val="center"/>
        <w:rPr>
          <w:rFonts w:ascii="Times New Roman" w:hAnsi="Times New Roman" w:eastAsia="方正小标宋简体"/>
          <w:sz w:val="40"/>
          <w:szCs w:val="32"/>
        </w:rPr>
      </w:pPr>
      <w:r>
        <w:rPr>
          <w:rFonts w:ascii="Times New Roman" w:hAnsi="Times New Roman" w:eastAsia="方正小标宋简体"/>
          <w:sz w:val="40"/>
          <w:szCs w:val="32"/>
        </w:rPr>
        <w:t>湖南省新型工业化产业示范基地申报条件</w:t>
      </w:r>
    </w:p>
    <w:p>
      <w:pPr>
        <w:pStyle w:val="2"/>
        <w:ind w:left="0"/>
        <w:rPr>
          <w:rFonts w:hint="eastAsia"/>
        </w:rPr>
      </w:pPr>
    </w:p>
    <w:tbl>
      <w:tblPr>
        <w:tblStyle w:val="4"/>
        <w:tblpPr w:leftFromText="180" w:rightFromText="180" w:vertAnchor="text" w:tblpXSpec="center" w:tblpY="1"/>
        <w:tblOverlap w:val="never"/>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1499"/>
        <w:gridCol w:w="4677"/>
        <w:gridCol w:w="1163"/>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blHeader/>
        </w:trPr>
        <w:tc>
          <w:tcPr>
            <w:tcW w:w="736" w:type="dxa"/>
            <w:noWrap w:val="0"/>
            <w:vAlign w:val="center"/>
          </w:tcPr>
          <w:p>
            <w:pPr>
              <w:spacing w:line="340" w:lineRule="exact"/>
              <w:jc w:val="center"/>
              <w:rPr>
                <w:rFonts w:ascii="Times New Roman" w:hAnsi="Times New Roman" w:eastAsia="黑体"/>
                <w:bCs/>
                <w:szCs w:val="20"/>
              </w:rPr>
            </w:pPr>
            <w:r>
              <w:rPr>
                <w:rFonts w:ascii="Times New Roman" w:hAnsi="Times New Roman" w:eastAsia="黑体"/>
                <w:bCs/>
                <w:szCs w:val="20"/>
              </w:rPr>
              <w:t>序号</w:t>
            </w:r>
          </w:p>
        </w:tc>
        <w:tc>
          <w:tcPr>
            <w:tcW w:w="1499" w:type="dxa"/>
            <w:noWrap w:val="0"/>
            <w:vAlign w:val="center"/>
          </w:tcPr>
          <w:p>
            <w:pPr>
              <w:spacing w:line="340" w:lineRule="exact"/>
              <w:jc w:val="center"/>
              <w:rPr>
                <w:rFonts w:ascii="Times New Roman" w:hAnsi="Times New Roman" w:eastAsia="黑体"/>
                <w:bCs/>
                <w:szCs w:val="20"/>
              </w:rPr>
            </w:pPr>
            <w:r>
              <w:rPr>
                <w:rFonts w:ascii="Times New Roman" w:hAnsi="Times New Roman" w:eastAsia="黑体"/>
                <w:bCs/>
                <w:szCs w:val="20"/>
              </w:rPr>
              <w:t>类别</w:t>
            </w:r>
          </w:p>
        </w:tc>
        <w:tc>
          <w:tcPr>
            <w:tcW w:w="4677" w:type="dxa"/>
            <w:noWrap w:val="0"/>
            <w:vAlign w:val="center"/>
          </w:tcPr>
          <w:p>
            <w:pPr>
              <w:spacing w:line="340" w:lineRule="exact"/>
              <w:jc w:val="center"/>
              <w:rPr>
                <w:rFonts w:ascii="Times New Roman" w:hAnsi="Times New Roman" w:eastAsia="黑体"/>
                <w:bCs/>
                <w:szCs w:val="20"/>
              </w:rPr>
            </w:pPr>
            <w:r>
              <w:rPr>
                <w:rFonts w:ascii="Times New Roman" w:hAnsi="Times New Roman" w:eastAsia="黑体"/>
                <w:bCs/>
                <w:szCs w:val="20"/>
              </w:rPr>
              <w:t>条件</w:t>
            </w:r>
          </w:p>
        </w:tc>
        <w:tc>
          <w:tcPr>
            <w:tcW w:w="1163" w:type="dxa"/>
            <w:noWrap w:val="0"/>
            <w:vAlign w:val="center"/>
          </w:tcPr>
          <w:p>
            <w:pPr>
              <w:spacing w:line="340" w:lineRule="exact"/>
              <w:jc w:val="center"/>
              <w:rPr>
                <w:rFonts w:ascii="Times New Roman" w:hAnsi="Times New Roman" w:eastAsia="黑体"/>
                <w:bCs/>
                <w:szCs w:val="20"/>
              </w:rPr>
            </w:pPr>
            <w:r>
              <w:rPr>
                <w:rFonts w:ascii="Times New Roman" w:hAnsi="Times New Roman" w:eastAsia="黑体"/>
                <w:bCs/>
                <w:szCs w:val="20"/>
              </w:rPr>
              <w:t>指标性质</w:t>
            </w:r>
          </w:p>
        </w:tc>
        <w:tc>
          <w:tcPr>
            <w:tcW w:w="1213" w:type="dxa"/>
            <w:noWrap w:val="0"/>
            <w:vAlign w:val="center"/>
          </w:tcPr>
          <w:p>
            <w:pPr>
              <w:spacing w:line="340" w:lineRule="exact"/>
              <w:jc w:val="center"/>
              <w:rPr>
                <w:rFonts w:ascii="Times New Roman" w:hAnsi="Times New Roman" w:eastAsia="黑体"/>
                <w:bCs/>
                <w:szCs w:val="20"/>
              </w:rPr>
            </w:pPr>
            <w:r>
              <w:rPr>
                <w:rFonts w:ascii="Times New Roman" w:hAnsi="Times New Roman" w:eastAsia="黑体"/>
                <w:bCs/>
                <w:szCs w:val="20"/>
              </w:rPr>
              <w:t>适用范围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6" w:type="dxa"/>
            <w:noWrap w:val="0"/>
            <w:vAlign w:val="center"/>
          </w:tcPr>
          <w:p>
            <w:pPr>
              <w:spacing w:line="340" w:lineRule="exact"/>
              <w:jc w:val="center"/>
              <w:rPr>
                <w:rFonts w:ascii="Times New Roman" w:hAnsi="Times New Roman" w:eastAsia="仿宋"/>
                <w:szCs w:val="20"/>
              </w:rPr>
            </w:pPr>
            <w:r>
              <w:rPr>
                <w:rFonts w:ascii="Times New Roman" w:hAnsi="Times New Roman" w:eastAsia="仿宋"/>
                <w:szCs w:val="20"/>
              </w:rPr>
              <w:t>1</w:t>
            </w:r>
          </w:p>
        </w:tc>
        <w:tc>
          <w:tcPr>
            <w:tcW w:w="1499" w:type="dxa"/>
            <w:vMerge w:val="restart"/>
            <w:noWrap w:val="0"/>
            <w:vAlign w:val="center"/>
          </w:tcPr>
          <w:p>
            <w:pPr>
              <w:spacing w:line="340" w:lineRule="exact"/>
              <w:jc w:val="center"/>
              <w:rPr>
                <w:rFonts w:ascii="Times New Roman" w:hAnsi="Times New Roman" w:eastAsia="仿宋"/>
                <w:szCs w:val="20"/>
              </w:rPr>
            </w:pPr>
            <w:r>
              <w:rPr>
                <w:rFonts w:ascii="Times New Roman" w:hAnsi="Times New Roman" w:eastAsia="仿宋"/>
                <w:szCs w:val="20"/>
              </w:rPr>
              <w:t>产业实力</w:t>
            </w:r>
          </w:p>
          <w:p>
            <w:pPr>
              <w:spacing w:line="340" w:lineRule="exact"/>
              <w:jc w:val="center"/>
              <w:rPr>
                <w:rFonts w:ascii="Times New Roman" w:hAnsi="Times New Roman" w:eastAsia="仿宋"/>
                <w:szCs w:val="20"/>
              </w:rPr>
            </w:pPr>
            <w:r>
              <w:rPr>
                <w:rFonts w:ascii="Times New Roman" w:hAnsi="Times New Roman" w:eastAsia="仿宋"/>
                <w:szCs w:val="20"/>
              </w:rPr>
              <w:t>和特色</w:t>
            </w:r>
          </w:p>
        </w:tc>
        <w:tc>
          <w:tcPr>
            <w:tcW w:w="4677" w:type="dxa"/>
            <w:noWrap w:val="0"/>
            <w:vAlign w:val="center"/>
          </w:tcPr>
          <w:p>
            <w:pPr>
              <w:spacing w:line="340" w:lineRule="exact"/>
              <w:rPr>
                <w:rFonts w:ascii="Times New Roman" w:hAnsi="Times New Roman" w:eastAsia="仿宋"/>
                <w:szCs w:val="20"/>
              </w:rPr>
            </w:pPr>
            <w:r>
              <w:rPr>
                <w:rFonts w:ascii="Times New Roman" w:hAnsi="Times New Roman" w:eastAsia="仿宋"/>
                <w:szCs w:val="20"/>
              </w:rPr>
              <w:t>产业集聚集群区年销售收入≥200亿元</w:t>
            </w:r>
          </w:p>
          <w:p>
            <w:pPr>
              <w:spacing w:line="340" w:lineRule="exact"/>
              <w:rPr>
                <w:rFonts w:ascii="Times New Roman" w:hAnsi="Times New Roman" w:eastAsia="仿宋"/>
                <w:szCs w:val="20"/>
              </w:rPr>
            </w:pPr>
            <w:r>
              <w:rPr>
                <w:rFonts w:ascii="Times New Roman" w:hAnsi="Times New Roman" w:eastAsia="仿宋"/>
                <w:szCs w:val="20"/>
              </w:rPr>
              <w:t>（特殊类型地区：≥100亿元）</w:t>
            </w:r>
          </w:p>
        </w:tc>
        <w:tc>
          <w:tcPr>
            <w:tcW w:w="1163" w:type="dxa"/>
            <w:noWrap w:val="0"/>
            <w:vAlign w:val="center"/>
          </w:tcPr>
          <w:p>
            <w:pPr>
              <w:spacing w:line="340" w:lineRule="exact"/>
              <w:jc w:val="center"/>
              <w:rPr>
                <w:rFonts w:ascii="Times New Roman" w:hAnsi="Times New Roman" w:eastAsia="仿宋"/>
                <w:szCs w:val="20"/>
              </w:rPr>
            </w:pPr>
            <w:r>
              <w:rPr>
                <w:rFonts w:ascii="Times New Roman" w:hAnsi="Times New Roman" w:eastAsia="仿宋"/>
                <w:szCs w:val="20"/>
              </w:rPr>
              <w:t>约束性</w:t>
            </w:r>
          </w:p>
        </w:tc>
        <w:tc>
          <w:tcPr>
            <w:tcW w:w="1213" w:type="dxa"/>
            <w:noWrap w:val="0"/>
            <w:vAlign w:val="center"/>
          </w:tcPr>
          <w:p>
            <w:pPr>
              <w:spacing w:line="340" w:lineRule="exact"/>
              <w:jc w:val="center"/>
              <w:rPr>
                <w:rFonts w:ascii="Times New Roman" w:hAnsi="Times New Roman" w:eastAsia="仿宋"/>
                <w:szCs w:val="20"/>
              </w:rPr>
            </w:pPr>
            <w:r>
              <w:rPr>
                <w:rFonts w:ascii="Times New Roman" w:hAnsi="Times New Roman" w:eastAsia="仿宋"/>
                <w:szCs w:val="20"/>
              </w:rPr>
              <w:t>优势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736" w:type="dxa"/>
            <w:noWrap w:val="0"/>
            <w:vAlign w:val="center"/>
          </w:tcPr>
          <w:p>
            <w:pPr>
              <w:jc w:val="center"/>
              <w:rPr>
                <w:rFonts w:ascii="Times New Roman" w:hAnsi="Times New Roman" w:eastAsia="宋体"/>
                <w:szCs w:val="20"/>
              </w:rPr>
            </w:pPr>
            <w:r>
              <w:rPr>
                <w:rFonts w:ascii="Times New Roman" w:hAnsi="Times New Roman" w:eastAsia="宋体"/>
                <w:szCs w:val="20"/>
              </w:rPr>
              <w:t>2</w:t>
            </w:r>
          </w:p>
        </w:tc>
        <w:tc>
          <w:tcPr>
            <w:tcW w:w="1499" w:type="dxa"/>
            <w:vMerge w:val="continue"/>
            <w:noWrap w:val="0"/>
            <w:vAlign w:val="center"/>
          </w:tcPr>
          <w:p>
            <w:pPr>
              <w:rPr>
                <w:rFonts w:ascii="Times New Roman" w:hAnsi="Times New Roman" w:eastAsia="宋体"/>
                <w:szCs w:val="20"/>
              </w:rPr>
            </w:pPr>
          </w:p>
        </w:tc>
        <w:tc>
          <w:tcPr>
            <w:tcW w:w="4677" w:type="dxa"/>
            <w:noWrap w:val="0"/>
            <w:vAlign w:val="center"/>
          </w:tcPr>
          <w:p>
            <w:pPr>
              <w:spacing w:line="340" w:lineRule="exact"/>
              <w:rPr>
                <w:rFonts w:ascii="Times New Roman" w:hAnsi="Times New Roman" w:eastAsia="仿宋"/>
                <w:szCs w:val="20"/>
              </w:rPr>
            </w:pPr>
            <w:r>
              <w:rPr>
                <w:rFonts w:ascii="Times New Roman" w:hAnsi="Times New Roman" w:eastAsia="仿宋"/>
                <w:szCs w:val="20"/>
              </w:rPr>
              <w:t>工业税收产出强度≥300万元/公顷</w:t>
            </w:r>
          </w:p>
        </w:tc>
        <w:tc>
          <w:tcPr>
            <w:tcW w:w="1163" w:type="dxa"/>
            <w:noWrap w:val="0"/>
            <w:vAlign w:val="center"/>
          </w:tcPr>
          <w:p>
            <w:pPr>
              <w:spacing w:line="340" w:lineRule="exact"/>
              <w:jc w:val="center"/>
              <w:rPr>
                <w:rFonts w:ascii="Times New Roman" w:hAnsi="Times New Roman" w:eastAsia="仿宋"/>
                <w:szCs w:val="20"/>
              </w:rPr>
            </w:pPr>
            <w:r>
              <w:rPr>
                <w:rFonts w:ascii="Times New Roman" w:hAnsi="Times New Roman" w:eastAsia="仿宋"/>
                <w:szCs w:val="20"/>
              </w:rPr>
              <w:t>约束性</w:t>
            </w:r>
          </w:p>
        </w:tc>
        <w:tc>
          <w:tcPr>
            <w:tcW w:w="1213" w:type="dxa"/>
            <w:noWrap w:val="0"/>
            <w:vAlign w:val="center"/>
          </w:tcPr>
          <w:p>
            <w:pPr>
              <w:spacing w:line="340" w:lineRule="exact"/>
              <w:jc w:val="center"/>
              <w:rPr>
                <w:rFonts w:ascii="Times New Roman" w:hAnsi="Times New Roman" w:eastAsia="仿宋"/>
                <w:szCs w:val="20"/>
              </w:rPr>
            </w:pPr>
            <w:r>
              <w:rPr>
                <w:rFonts w:ascii="Times New Roman" w:hAnsi="Times New Roman" w:eastAsia="仿宋"/>
                <w:szCs w:val="20"/>
              </w:rPr>
              <w:t>通用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6" w:type="dxa"/>
            <w:noWrap w:val="0"/>
            <w:vAlign w:val="center"/>
          </w:tcPr>
          <w:p>
            <w:pPr>
              <w:jc w:val="center"/>
              <w:rPr>
                <w:rFonts w:ascii="Times New Roman" w:hAnsi="Times New Roman" w:eastAsia="宋体"/>
                <w:szCs w:val="20"/>
              </w:rPr>
            </w:pPr>
            <w:r>
              <w:rPr>
                <w:rFonts w:ascii="Times New Roman" w:hAnsi="Times New Roman" w:eastAsia="宋体"/>
                <w:szCs w:val="20"/>
              </w:rPr>
              <w:t>3</w:t>
            </w:r>
          </w:p>
        </w:tc>
        <w:tc>
          <w:tcPr>
            <w:tcW w:w="1499" w:type="dxa"/>
            <w:vMerge w:val="continue"/>
            <w:noWrap w:val="0"/>
            <w:vAlign w:val="center"/>
          </w:tcPr>
          <w:p>
            <w:pPr>
              <w:rPr>
                <w:rFonts w:ascii="Times New Roman" w:hAnsi="Times New Roman" w:eastAsia="宋体"/>
                <w:szCs w:val="20"/>
              </w:rPr>
            </w:pPr>
          </w:p>
        </w:tc>
        <w:tc>
          <w:tcPr>
            <w:tcW w:w="4677" w:type="dxa"/>
            <w:noWrap w:val="0"/>
            <w:vAlign w:val="center"/>
          </w:tcPr>
          <w:p>
            <w:pPr>
              <w:spacing w:line="340" w:lineRule="exact"/>
              <w:rPr>
                <w:rFonts w:ascii="Times New Roman" w:hAnsi="Times New Roman" w:eastAsia="仿宋"/>
                <w:szCs w:val="20"/>
              </w:rPr>
            </w:pPr>
            <w:r>
              <w:rPr>
                <w:rFonts w:ascii="Times New Roman" w:hAnsi="Times New Roman" w:eastAsia="仿宋"/>
                <w:szCs w:val="20"/>
              </w:rPr>
              <w:t>主导产业销售收入占产业集聚集群区销售收入比重≥45%</w:t>
            </w:r>
          </w:p>
        </w:tc>
        <w:tc>
          <w:tcPr>
            <w:tcW w:w="1163" w:type="dxa"/>
            <w:noWrap w:val="0"/>
            <w:vAlign w:val="center"/>
          </w:tcPr>
          <w:p>
            <w:pPr>
              <w:spacing w:line="340" w:lineRule="exact"/>
              <w:jc w:val="center"/>
              <w:rPr>
                <w:rFonts w:ascii="Times New Roman" w:hAnsi="Times New Roman" w:eastAsia="仿宋"/>
                <w:szCs w:val="20"/>
              </w:rPr>
            </w:pPr>
            <w:r>
              <w:rPr>
                <w:rFonts w:ascii="Times New Roman" w:hAnsi="Times New Roman" w:eastAsia="仿宋"/>
                <w:szCs w:val="20"/>
              </w:rPr>
              <w:t>约束性</w:t>
            </w:r>
          </w:p>
        </w:tc>
        <w:tc>
          <w:tcPr>
            <w:tcW w:w="1213" w:type="dxa"/>
            <w:noWrap w:val="0"/>
            <w:vAlign w:val="center"/>
          </w:tcPr>
          <w:p>
            <w:pPr>
              <w:spacing w:line="340" w:lineRule="exact"/>
              <w:jc w:val="center"/>
              <w:rPr>
                <w:rFonts w:ascii="Times New Roman" w:hAnsi="Times New Roman" w:eastAsia="仿宋"/>
                <w:szCs w:val="20"/>
              </w:rPr>
            </w:pPr>
            <w:r>
              <w:rPr>
                <w:rFonts w:ascii="Times New Roman" w:hAnsi="Times New Roman" w:eastAsia="仿宋"/>
                <w:szCs w:val="20"/>
              </w:rPr>
              <w:t>优势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6" w:type="dxa"/>
            <w:noWrap w:val="0"/>
            <w:vAlign w:val="center"/>
          </w:tcPr>
          <w:p>
            <w:pPr>
              <w:jc w:val="center"/>
              <w:rPr>
                <w:rFonts w:ascii="Times New Roman" w:hAnsi="Times New Roman" w:eastAsia="宋体"/>
                <w:szCs w:val="20"/>
              </w:rPr>
            </w:pPr>
            <w:r>
              <w:rPr>
                <w:rFonts w:ascii="Times New Roman" w:hAnsi="Times New Roman" w:eastAsia="宋体"/>
                <w:szCs w:val="20"/>
              </w:rPr>
              <w:t>4</w:t>
            </w:r>
          </w:p>
        </w:tc>
        <w:tc>
          <w:tcPr>
            <w:tcW w:w="1499" w:type="dxa"/>
            <w:vMerge w:val="continue"/>
            <w:noWrap w:val="0"/>
            <w:vAlign w:val="center"/>
          </w:tcPr>
          <w:p>
            <w:pPr>
              <w:rPr>
                <w:rFonts w:ascii="Times New Roman" w:hAnsi="Times New Roman" w:eastAsia="宋体"/>
                <w:szCs w:val="20"/>
              </w:rPr>
            </w:pPr>
          </w:p>
        </w:tc>
        <w:tc>
          <w:tcPr>
            <w:tcW w:w="4677" w:type="dxa"/>
            <w:noWrap w:val="0"/>
            <w:vAlign w:val="center"/>
          </w:tcPr>
          <w:p>
            <w:pPr>
              <w:spacing w:line="340" w:lineRule="exact"/>
              <w:rPr>
                <w:rFonts w:ascii="Times New Roman" w:hAnsi="Times New Roman" w:eastAsia="仿宋"/>
                <w:szCs w:val="20"/>
              </w:rPr>
            </w:pPr>
            <w:r>
              <w:rPr>
                <w:rFonts w:ascii="Times New Roman" w:hAnsi="Times New Roman" w:eastAsia="仿宋"/>
                <w:szCs w:val="20"/>
              </w:rPr>
              <w:t>产业集聚集群区内企业专注于一个或两个相关性较强的细分产业领域</w:t>
            </w:r>
          </w:p>
        </w:tc>
        <w:tc>
          <w:tcPr>
            <w:tcW w:w="1163" w:type="dxa"/>
            <w:noWrap w:val="0"/>
            <w:vAlign w:val="center"/>
          </w:tcPr>
          <w:p>
            <w:pPr>
              <w:spacing w:line="340" w:lineRule="exact"/>
              <w:jc w:val="center"/>
              <w:rPr>
                <w:rFonts w:ascii="Times New Roman" w:hAnsi="Times New Roman" w:eastAsia="仿宋"/>
                <w:szCs w:val="20"/>
              </w:rPr>
            </w:pPr>
            <w:r>
              <w:rPr>
                <w:rFonts w:ascii="Times New Roman" w:hAnsi="Times New Roman" w:eastAsia="仿宋"/>
                <w:szCs w:val="20"/>
              </w:rPr>
              <w:t>约束性</w:t>
            </w:r>
          </w:p>
        </w:tc>
        <w:tc>
          <w:tcPr>
            <w:tcW w:w="1213" w:type="dxa"/>
            <w:noWrap w:val="0"/>
            <w:vAlign w:val="center"/>
          </w:tcPr>
          <w:p>
            <w:pPr>
              <w:spacing w:line="340" w:lineRule="exact"/>
              <w:jc w:val="center"/>
              <w:rPr>
                <w:rFonts w:ascii="Times New Roman" w:hAnsi="Times New Roman" w:eastAsia="仿宋"/>
                <w:szCs w:val="20"/>
              </w:rPr>
            </w:pPr>
            <w:r>
              <w:rPr>
                <w:rFonts w:ascii="Times New Roman" w:hAnsi="Times New Roman" w:eastAsia="仿宋"/>
                <w:szCs w:val="20"/>
              </w:rPr>
              <w:t>特色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6" w:type="dxa"/>
            <w:noWrap w:val="0"/>
            <w:vAlign w:val="center"/>
          </w:tcPr>
          <w:p>
            <w:pPr>
              <w:jc w:val="center"/>
              <w:rPr>
                <w:rFonts w:ascii="Times New Roman" w:hAnsi="Times New Roman" w:eastAsia="宋体"/>
                <w:szCs w:val="20"/>
              </w:rPr>
            </w:pPr>
            <w:r>
              <w:rPr>
                <w:rFonts w:ascii="Times New Roman" w:hAnsi="Times New Roman" w:eastAsia="宋体"/>
                <w:szCs w:val="20"/>
              </w:rPr>
              <w:t>5</w:t>
            </w:r>
          </w:p>
        </w:tc>
        <w:tc>
          <w:tcPr>
            <w:tcW w:w="1499" w:type="dxa"/>
            <w:vMerge w:val="continue"/>
            <w:noWrap w:val="0"/>
            <w:vAlign w:val="center"/>
          </w:tcPr>
          <w:p>
            <w:pPr>
              <w:rPr>
                <w:rFonts w:ascii="Times New Roman" w:hAnsi="Times New Roman" w:eastAsia="宋体"/>
                <w:szCs w:val="20"/>
              </w:rPr>
            </w:pPr>
          </w:p>
        </w:tc>
        <w:tc>
          <w:tcPr>
            <w:tcW w:w="4677" w:type="dxa"/>
            <w:noWrap w:val="0"/>
            <w:vAlign w:val="center"/>
          </w:tcPr>
          <w:p>
            <w:pPr>
              <w:spacing w:line="340" w:lineRule="exact"/>
              <w:rPr>
                <w:rFonts w:ascii="Times New Roman" w:hAnsi="Times New Roman" w:eastAsia="仿宋"/>
                <w:szCs w:val="20"/>
              </w:rPr>
            </w:pPr>
            <w:r>
              <w:rPr>
                <w:rFonts w:ascii="Times New Roman" w:hAnsi="Times New Roman" w:eastAsia="仿宋"/>
                <w:szCs w:val="20"/>
              </w:rPr>
              <w:t>主要产品市场占有率省内领先，并在国内市场上占据前列，具有较强的品牌知名度</w:t>
            </w:r>
          </w:p>
        </w:tc>
        <w:tc>
          <w:tcPr>
            <w:tcW w:w="1163" w:type="dxa"/>
            <w:noWrap w:val="0"/>
            <w:vAlign w:val="center"/>
          </w:tcPr>
          <w:p>
            <w:pPr>
              <w:spacing w:line="340" w:lineRule="exact"/>
              <w:jc w:val="center"/>
              <w:rPr>
                <w:rFonts w:ascii="Times New Roman" w:hAnsi="Times New Roman" w:eastAsia="仿宋"/>
                <w:szCs w:val="20"/>
              </w:rPr>
            </w:pPr>
            <w:r>
              <w:rPr>
                <w:rFonts w:ascii="Times New Roman" w:hAnsi="Times New Roman" w:eastAsia="仿宋"/>
                <w:szCs w:val="20"/>
              </w:rPr>
              <w:t>约束性</w:t>
            </w:r>
          </w:p>
        </w:tc>
        <w:tc>
          <w:tcPr>
            <w:tcW w:w="1213" w:type="dxa"/>
            <w:noWrap w:val="0"/>
            <w:vAlign w:val="center"/>
          </w:tcPr>
          <w:p>
            <w:pPr>
              <w:spacing w:line="340" w:lineRule="exact"/>
              <w:jc w:val="center"/>
              <w:rPr>
                <w:rFonts w:ascii="Times New Roman" w:hAnsi="Times New Roman" w:eastAsia="仿宋"/>
                <w:szCs w:val="20"/>
              </w:rPr>
            </w:pPr>
            <w:r>
              <w:rPr>
                <w:rFonts w:ascii="Times New Roman" w:hAnsi="Times New Roman" w:eastAsia="仿宋"/>
                <w:szCs w:val="20"/>
              </w:rPr>
              <w:t>特色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6" w:type="dxa"/>
            <w:noWrap w:val="0"/>
            <w:vAlign w:val="center"/>
          </w:tcPr>
          <w:p>
            <w:pPr>
              <w:jc w:val="center"/>
              <w:rPr>
                <w:rFonts w:ascii="Times New Roman" w:hAnsi="Times New Roman" w:eastAsia="宋体"/>
                <w:szCs w:val="20"/>
              </w:rPr>
            </w:pPr>
            <w:r>
              <w:rPr>
                <w:rFonts w:ascii="Times New Roman" w:hAnsi="Times New Roman" w:eastAsia="宋体"/>
                <w:szCs w:val="20"/>
              </w:rPr>
              <w:t>6</w:t>
            </w:r>
          </w:p>
        </w:tc>
        <w:tc>
          <w:tcPr>
            <w:tcW w:w="1499" w:type="dxa"/>
            <w:vMerge w:val="continue"/>
            <w:noWrap w:val="0"/>
            <w:vAlign w:val="center"/>
          </w:tcPr>
          <w:p>
            <w:pPr>
              <w:rPr>
                <w:rFonts w:ascii="Times New Roman" w:hAnsi="Times New Roman" w:eastAsia="宋体"/>
                <w:szCs w:val="20"/>
              </w:rPr>
            </w:pPr>
          </w:p>
        </w:tc>
        <w:tc>
          <w:tcPr>
            <w:tcW w:w="4677" w:type="dxa"/>
            <w:noWrap w:val="0"/>
            <w:vAlign w:val="center"/>
          </w:tcPr>
          <w:p>
            <w:pPr>
              <w:spacing w:line="340" w:lineRule="exact"/>
              <w:rPr>
                <w:rFonts w:ascii="Times New Roman" w:hAnsi="Times New Roman" w:eastAsia="仿宋"/>
                <w:szCs w:val="20"/>
              </w:rPr>
            </w:pPr>
            <w:r>
              <w:rPr>
                <w:rFonts w:ascii="Times New Roman" w:hAnsi="Times New Roman" w:eastAsia="仿宋"/>
                <w:szCs w:val="20"/>
              </w:rPr>
              <w:t>主导产业销售收入占产业集聚集群区销售收入比重≥65%</w:t>
            </w:r>
          </w:p>
        </w:tc>
        <w:tc>
          <w:tcPr>
            <w:tcW w:w="1163" w:type="dxa"/>
            <w:noWrap w:val="0"/>
            <w:vAlign w:val="center"/>
          </w:tcPr>
          <w:p>
            <w:pPr>
              <w:spacing w:line="340" w:lineRule="exact"/>
              <w:jc w:val="center"/>
              <w:rPr>
                <w:rFonts w:ascii="Times New Roman" w:hAnsi="Times New Roman" w:eastAsia="仿宋"/>
                <w:szCs w:val="20"/>
              </w:rPr>
            </w:pPr>
            <w:r>
              <w:rPr>
                <w:rFonts w:ascii="Times New Roman" w:hAnsi="Times New Roman" w:eastAsia="仿宋"/>
                <w:szCs w:val="20"/>
              </w:rPr>
              <w:t>约束性</w:t>
            </w:r>
          </w:p>
        </w:tc>
        <w:tc>
          <w:tcPr>
            <w:tcW w:w="1213" w:type="dxa"/>
            <w:noWrap w:val="0"/>
            <w:vAlign w:val="center"/>
          </w:tcPr>
          <w:p>
            <w:pPr>
              <w:spacing w:line="340" w:lineRule="exact"/>
              <w:jc w:val="center"/>
              <w:rPr>
                <w:rFonts w:ascii="Times New Roman" w:hAnsi="Times New Roman" w:eastAsia="仿宋"/>
                <w:szCs w:val="20"/>
              </w:rPr>
            </w:pPr>
            <w:r>
              <w:rPr>
                <w:rFonts w:ascii="Times New Roman" w:hAnsi="Times New Roman" w:eastAsia="仿宋"/>
                <w:szCs w:val="20"/>
              </w:rPr>
              <w:t>特色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6" w:type="dxa"/>
            <w:noWrap w:val="0"/>
            <w:vAlign w:val="center"/>
          </w:tcPr>
          <w:p>
            <w:pPr>
              <w:jc w:val="center"/>
              <w:rPr>
                <w:rFonts w:ascii="Times New Roman" w:hAnsi="Times New Roman" w:eastAsia="宋体"/>
                <w:szCs w:val="20"/>
              </w:rPr>
            </w:pPr>
            <w:r>
              <w:rPr>
                <w:rFonts w:ascii="Times New Roman" w:hAnsi="Times New Roman" w:eastAsia="宋体"/>
                <w:szCs w:val="20"/>
              </w:rPr>
              <w:t>7</w:t>
            </w:r>
          </w:p>
        </w:tc>
        <w:tc>
          <w:tcPr>
            <w:tcW w:w="1499" w:type="dxa"/>
            <w:vMerge w:val="continue"/>
            <w:noWrap w:val="0"/>
            <w:vAlign w:val="center"/>
          </w:tcPr>
          <w:p>
            <w:pPr>
              <w:rPr>
                <w:rFonts w:ascii="Times New Roman" w:hAnsi="Times New Roman" w:eastAsia="宋体"/>
                <w:szCs w:val="20"/>
              </w:rPr>
            </w:pPr>
          </w:p>
        </w:tc>
        <w:tc>
          <w:tcPr>
            <w:tcW w:w="4677" w:type="dxa"/>
            <w:noWrap w:val="0"/>
            <w:vAlign w:val="center"/>
          </w:tcPr>
          <w:p>
            <w:pPr>
              <w:spacing w:line="340" w:lineRule="exact"/>
              <w:rPr>
                <w:rFonts w:ascii="Times New Roman" w:hAnsi="Times New Roman" w:eastAsia="仿宋"/>
                <w:szCs w:val="20"/>
              </w:rPr>
            </w:pPr>
            <w:r>
              <w:rPr>
                <w:rFonts w:ascii="Times New Roman" w:hAnsi="Times New Roman" w:eastAsia="仿宋"/>
                <w:szCs w:val="20"/>
              </w:rPr>
              <w:t>主导产业规模和水平处于省内同行业前列，拥有至少2家以上业内骨干企业</w:t>
            </w:r>
          </w:p>
        </w:tc>
        <w:tc>
          <w:tcPr>
            <w:tcW w:w="1163" w:type="dxa"/>
            <w:noWrap w:val="0"/>
            <w:vAlign w:val="center"/>
          </w:tcPr>
          <w:p>
            <w:pPr>
              <w:spacing w:line="340" w:lineRule="exact"/>
              <w:jc w:val="center"/>
              <w:rPr>
                <w:rFonts w:ascii="Times New Roman" w:hAnsi="Times New Roman" w:eastAsia="仿宋"/>
                <w:szCs w:val="20"/>
              </w:rPr>
            </w:pPr>
            <w:r>
              <w:rPr>
                <w:rFonts w:ascii="Times New Roman" w:hAnsi="Times New Roman" w:eastAsia="仿宋"/>
                <w:szCs w:val="20"/>
              </w:rPr>
              <w:t>约束性</w:t>
            </w:r>
          </w:p>
        </w:tc>
        <w:tc>
          <w:tcPr>
            <w:tcW w:w="1213" w:type="dxa"/>
            <w:noWrap w:val="0"/>
            <w:vAlign w:val="center"/>
          </w:tcPr>
          <w:p>
            <w:pPr>
              <w:spacing w:line="340" w:lineRule="exact"/>
              <w:jc w:val="center"/>
              <w:rPr>
                <w:rFonts w:ascii="Times New Roman" w:hAnsi="Times New Roman" w:eastAsia="仿宋"/>
                <w:szCs w:val="20"/>
              </w:rPr>
            </w:pPr>
            <w:r>
              <w:rPr>
                <w:rFonts w:ascii="Times New Roman" w:hAnsi="Times New Roman" w:eastAsia="仿宋"/>
                <w:szCs w:val="20"/>
              </w:rPr>
              <w:t>通用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736" w:type="dxa"/>
            <w:noWrap w:val="0"/>
            <w:vAlign w:val="center"/>
          </w:tcPr>
          <w:p>
            <w:pPr>
              <w:spacing w:line="340" w:lineRule="exact"/>
              <w:jc w:val="center"/>
              <w:rPr>
                <w:rFonts w:ascii="Times New Roman" w:hAnsi="Times New Roman" w:eastAsia="仿宋"/>
                <w:szCs w:val="20"/>
              </w:rPr>
            </w:pPr>
            <w:r>
              <w:rPr>
                <w:rFonts w:ascii="Times New Roman" w:hAnsi="Times New Roman" w:eastAsia="仿宋"/>
                <w:szCs w:val="20"/>
              </w:rPr>
              <w:t>8</w:t>
            </w:r>
          </w:p>
        </w:tc>
        <w:tc>
          <w:tcPr>
            <w:tcW w:w="1499" w:type="dxa"/>
            <w:vMerge w:val="restart"/>
            <w:noWrap w:val="0"/>
            <w:vAlign w:val="center"/>
          </w:tcPr>
          <w:p>
            <w:pPr>
              <w:spacing w:line="340" w:lineRule="exact"/>
              <w:jc w:val="center"/>
              <w:rPr>
                <w:rFonts w:ascii="Times New Roman" w:hAnsi="Times New Roman" w:eastAsia="仿宋"/>
                <w:szCs w:val="20"/>
              </w:rPr>
            </w:pPr>
            <w:r>
              <w:rPr>
                <w:rFonts w:ascii="Times New Roman" w:hAnsi="Times New Roman" w:eastAsia="仿宋"/>
                <w:szCs w:val="20"/>
              </w:rPr>
              <w:t>创新能力</w:t>
            </w:r>
          </w:p>
        </w:tc>
        <w:tc>
          <w:tcPr>
            <w:tcW w:w="4677" w:type="dxa"/>
            <w:noWrap w:val="0"/>
            <w:vAlign w:val="center"/>
          </w:tcPr>
          <w:p>
            <w:pPr>
              <w:spacing w:line="340" w:lineRule="exact"/>
              <w:rPr>
                <w:rFonts w:ascii="Times New Roman" w:hAnsi="Times New Roman" w:eastAsia="仿宋"/>
                <w:szCs w:val="20"/>
              </w:rPr>
            </w:pPr>
            <w:r>
              <w:rPr>
                <w:rFonts w:ascii="Times New Roman" w:hAnsi="Times New Roman" w:eastAsia="仿宋"/>
                <w:szCs w:val="20"/>
              </w:rPr>
              <w:t>产业集聚集群区研发投入占销售收入比重≥2%</w:t>
            </w:r>
          </w:p>
        </w:tc>
        <w:tc>
          <w:tcPr>
            <w:tcW w:w="1163" w:type="dxa"/>
            <w:noWrap w:val="0"/>
            <w:vAlign w:val="center"/>
          </w:tcPr>
          <w:p>
            <w:pPr>
              <w:spacing w:line="340" w:lineRule="exact"/>
              <w:jc w:val="center"/>
              <w:rPr>
                <w:rFonts w:ascii="Times New Roman" w:hAnsi="Times New Roman" w:eastAsia="仿宋"/>
                <w:szCs w:val="20"/>
              </w:rPr>
            </w:pPr>
            <w:r>
              <w:rPr>
                <w:rFonts w:ascii="Times New Roman" w:hAnsi="Times New Roman" w:eastAsia="仿宋"/>
                <w:szCs w:val="20"/>
              </w:rPr>
              <w:t>约束性</w:t>
            </w:r>
          </w:p>
        </w:tc>
        <w:tc>
          <w:tcPr>
            <w:tcW w:w="1213" w:type="dxa"/>
            <w:noWrap w:val="0"/>
            <w:vAlign w:val="center"/>
          </w:tcPr>
          <w:p>
            <w:pPr>
              <w:spacing w:line="340" w:lineRule="exact"/>
              <w:jc w:val="center"/>
              <w:rPr>
                <w:rFonts w:ascii="Times New Roman" w:hAnsi="Times New Roman" w:eastAsia="仿宋"/>
                <w:szCs w:val="20"/>
              </w:rPr>
            </w:pPr>
            <w:r>
              <w:rPr>
                <w:rFonts w:ascii="Times New Roman" w:hAnsi="Times New Roman" w:eastAsia="仿宋"/>
                <w:szCs w:val="20"/>
              </w:rPr>
              <w:t>优势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6" w:type="dxa"/>
            <w:noWrap w:val="0"/>
            <w:vAlign w:val="center"/>
          </w:tcPr>
          <w:p>
            <w:pPr>
              <w:jc w:val="center"/>
              <w:rPr>
                <w:rFonts w:ascii="Times New Roman" w:hAnsi="Times New Roman" w:eastAsia="宋体"/>
                <w:szCs w:val="20"/>
              </w:rPr>
            </w:pPr>
            <w:r>
              <w:rPr>
                <w:rFonts w:ascii="Times New Roman" w:hAnsi="Times New Roman" w:eastAsia="宋体"/>
                <w:szCs w:val="20"/>
              </w:rPr>
              <w:t>9</w:t>
            </w:r>
          </w:p>
        </w:tc>
        <w:tc>
          <w:tcPr>
            <w:tcW w:w="1499" w:type="dxa"/>
            <w:vMerge w:val="continue"/>
            <w:noWrap w:val="0"/>
            <w:vAlign w:val="center"/>
          </w:tcPr>
          <w:p>
            <w:pPr>
              <w:rPr>
                <w:rFonts w:ascii="Times New Roman" w:hAnsi="Times New Roman" w:eastAsia="宋体"/>
                <w:szCs w:val="20"/>
              </w:rPr>
            </w:pPr>
          </w:p>
        </w:tc>
        <w:tc>
          <w:tcPr>
            <w:tcW w:w="4677" w:type="dxa"/>
            <w:noWrap w:val="0"/>
            <w:vAlign w:val="center"/>
          </w:tcPr>
          <w:p>
            <w:pPr>
              <w:spacing w:line="340" w:lineRule="exact"/>
              <w:rPr>
                <w:rFonts w:ascii="Times New Roman" w:hAnsi="Times New Roman" w:eastAsia="仿宋"/>
                <w:szCs w:val="20"/>
              </w:rPr>
            </w:pPr>
            <w:r>
              <w:rPr>
                <w:rFonts w:ascii="Times New Roman" w:hAnsi="Times New Roman" w:eastAsia="仿宋"/>
                <w:szCs w:val="20"/>
              </w:rPr>
              <w:t>主导产业方面的国家级研发机构≥1家，或主导产业方面的省级研发机构≥2家</w:t>
            </w:r>
          </w:p>
        </w:tc>
        <w:tc>
          <w:tcPr>
            <w:tcW w:w="1163" w:type="dxa"/>
            <w:noWrap w:val="0"/>
            <w:vAlign w:val="center"/>
          </w:tcPr>
          <w:p>
            <w:pPr>
              <w:spacing w:line="340" w:lineRule="exact"/>
              <w:jc w:val="center"/>
              <w:rPr>
                <w:rFonts w:ascii="Times New Roman" w:hAnsi="Times New Roman" w:eastAsia="仿宋"/>
                <w:szCs w:val="20"/>
              </w:rPr>
            </w:pPr>
            <w:r>
              <w:rPr>
                <w:rFonts w:ascii="Times New Roman" w:hAnsi="Times New Roman" w:eastAsia="仿宋"/>
                <w:szCs w:val="20"/>
              </w:rPr>
              <w:t>约束性</w:t>
            </w:r>
          </w:p>
        </w:tc>
        <w:tc>
          <w:tcPr>
            <w:tcW w:w="1213" w:type="dxa"/>
            <w:noWrap w:val="0"/>
            <w:vAlign w:val="center"/>
          </w:tcPr>
          <w:p>
            <w:pPr>
              <w:spacing w:line="340" w:lineRule="exact"/>
              <w:jc w:val="center"/>
              <w:rPr>
                <w:rFonts w:ascii="Times New Roman" w:hAnsi="Times New Roman" w:eastAsia="仿宋"/>
                <w:szCs w:val="20"/>
              </w:rPr>
            </w:pPr>
            <w:r>
              <w:rPr>
                <w:rFonts w:ascii="Times New Roman" w:hAnsi="Times New Roman" w:eastAsia="仿宋"/>
                <w:szCs w:val="20"/>
              </w:rPr>
              <w:t>优势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736" w:type="dxa"/>
            <w:noWrap w:val="0"/>
            <w:vAlign w:val="center"/>
          </w:tcPr>
          <w:p>
            <w:pPr>
              <w:jc w:val="center"/>
              <w:rPr>
                <w:rFonts w:ascii="Times New Roman" w:hAnsi="Times New Roman" w:eastAsia="宋体"/>
                <w:szCs w:val="20"/>
              </w:rPr>
            </w:pPr>
            <w:r>
              <w:rPr>
                <w:rFonts w:ascii="Times New Roman" w:hAnsi="Times New Roman" w:eastAsia="宋体"/>
                <w:szCs w:val="20"/>
              </w:rPr>
              <w:t>10</w:t>
            </w:r>
          </w:p>
        </w:tc>
        <w:tc>
          <w:tcPr>
            <w:tcW w:w="1499" w:type="dxa"/>
            <w:vMerge w:val="continue"/>
            <w:noWrap w:val="0"/>
            <w:vAlign w:val="center"/>
          </w:tcPr>
          <w:p>
            <w:pPr>
              <w:rPr>
                <w:rFonts w:ascii="Times New Roman" w:hAnsi="Times New Roman" w:eastAsia="宋体"/>
                <w:szCs w:val="20"/>
              </w:rPr>
            </w:pPr>
          </w:p>
        </w:tc>
        <w:tc>
          <w:tcPr>
            <w:tcW w:w="4677" w:type="dxa"/>
            <w:noWrap w:val="0"/>
            <w:vAlign w:val="center"/>
          </w:tcPr>
          <w:p>
            <w:pPr>
              <w:spacing w:line="340" w:lineRule="exact"/>
              <w:rPr>
                <w:rFonts w:ascii="Times New Roman" w:hAnsi="Times New Roman" w:eastAsia="仿宋"/>
                <w:spacing w:val="-8"/>
                <w:szCs w:val="20"/>
              </w:rPr>
            </w:pPr>
            <w:r>
              <w:rPr>
                <w:rFonts w:ascii="Times New Roman" w:hAnsi="Times New Roman" w:eastAsia="仿宋"/>
                <w:spacing w:val="-8"/>
                <w:szCs w:val="20"/>
              </w:rPr>
              <w:t>主（参）编行业、国家或国际标准数量居省内同行业前列</w:t>
            </w:r>
          </w:p>
        </w:tc>
        <w:tc>
          <w:tcPr>
            <w:tcW w:w="1163" w:type="dxa"/>
            <w:noWrap w:val="0"/>
            <w:vAlign w:val="center"/>
          </w:tcPr>
          <w:p>
            <w:pPr>
              <w:spacing w:line="340" w:lineRule="exact"/>
              <w:jc w:val="center"/>
              <w:rPr>
                <w:rFonts w:ascii="Times New Roman" w:hAnsi="Times New Roman" w:eastAsia="仿宋"/>
                <w:szCs w:val="20"/>
              </w:rPr>
            </w:pPr>
            <w:r>
              <w:rPr>
                <w:rFonts w:ascii="Times New Roman" w:hAnsi="Times New Roman" w:eastAsia="仿宋"/>
                <w:szCs w:val="20"/>
              </w:rPr>
              <w:t>约束性</w:t>
            </w:r>
          </w:p>
        </w:tc>
        <w:tc>
          <w:tcPr>
            <w:tcW w:w="1213" w:type="dxa"/>
            <w:noWrap w:val="0"/>
            <w:vAlign w:val="center"/>
          </w:tcPr>
          <w:p>
            <w:pPr>
              <w:spacing w:line="340" w:lineRule="exact"/>
              <w:jc w:val="center"/>
              <w:rPr>
                <w:rFonts w:ascii="Times New Roman" w:hAnsi="Times New Roman" w:eastAsia="仿宋"/>
                <w:szCs w:val="20"/>
              </w:rPr>
            </w:pPr>
            <w:r>
              <w:rPr>
                <w:rFonts w:ascii="Times New Roman" w:hAnsi="Times New Roman" w:eastAsia="仿宋"/>
                <w:szCs w:val="20"/>
              </w:rPr>
              <w:t>通用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6" w:type="dxa"/>
            <w:noWrap w:val="0"/>
            <w:vAlign w:val="center"/>
          </w:tcPr>
          <w:p>
            <w:pPr>
              <w:jc w:val="center"/>
              <w:rPr>
                <w:rFonts w:ascii="Times New Roman" w:hAnsi="Times New Roman" w:eastAsia="宋体"/>
                <w:szCs w:val="20"/>
              </w:rPr>
            </w:pPr>
            <w:r>
              <w:rPr>
                <w:rFonts w:ascii="Times New Roman" w:hAnsi="Times New Roman" w:eastAsia="宋体"/>
                <w:szCs w:val="20"/>
              </w:rPr>
              <w:t>11</w:t>
            </w:r>
          </w:p>
        </w:tc>
        <w:tc>
          <w:tcPr>
            <w:tcW w:w="1499" w:type="dxa"/>
            <w:vMerge w:val="continue"/>
            <w:noWrap w:val="0"/>
            <w:vAlign w:val="center"/>
          </w:tcPr>
          <w:p>
            <w:pPr>
              <w:rPr>
                <w:rFonts w:ascii="Times New Roman" w:hAnsi="Times New Roman" w:eastAsia="宋体"/>
                <w:szCs w:val="20"/>
              </w:rPr>
            </w:pPr>
          </w:p>
        </w:tc>
        <w:tc>
          <w:tcPr>
            <w:tcW w:w="4677" w:type="dxa"/>
            <w:noWrap w:val="0"/>
            <w:vAlign w:val="center"/>
          </w:tcPr>
          <w:p>
            <w:pPr>
              <w:spacing w:line="340" w:lineRule="exact"/>
              <w:rPr>
                <w:rFonts w:ascii="Times New Roman" w:hAnsi="Times New Roman" w:eastAsia="仿宋"/>
                <w:szCs w:val="20"/>
              </w:rPr>
            </w:pPr>
            <w:r>
              <w:rPr>
                <w:rFonts w:ascii="Times New Roman" w:hAnsi="Times New Roman" w:eastAsia="仿宋"/>
                <w:szCs w:val="20"/>
              </w:rPr>
              <w:t>规模以上企业每亿元主营业务收入有效发明专利数≥0.5件</w:t>
            </w:r>
          </w:p>
        </w:tc>
        <w:tc>
          <w:tcPr>
            <w:tcW w:w="1163" w:type="dxa"/>
            <w:noWrap w:val="0"/>
            <w:vAlign w:val="center"/>
          </w:tcPr>
          <w:p>
            <w:pPr>
              <w:spacing w:line="340" w:lineRule="exact"/>
              <w:jc w:val="center"/>
              <w:rPr>
                <w:rFonts w:ascii="Times New Roman" w:hAnsi="Times New Roman" w:eastAsia="仿宋"/>
                <w:szCs w:val="20"/>
              </w:rPr>
            </w:pPr>
            <w:r>
              <w:rPr>
                <w:rFonts w:ascii="Times New Roman" w:hAnsi="Times New Roman" w:eastAsia="仿宋"/>
                <w:szCs w:val="20"/>
              </w:rPr>
              <w:t>引导性</w:t>
            </w:r>
          </w:p>
        </w:tc>
        <w:tc>
          <w:tcPr>
            <w:tcW w:w="1213" w:type="dxa"/>
            <w:noWrap w:val="0"/>
            <w:vAlign w:val="center"/>
          </w:tcPr>
          <w:p>
            <w:pPr>
              <w:spacing w:line="340" w:lineRule="exact"/>
              <w:jc w:val="center"/>
              <w:rPr>
                <w:rFonts w:ascii="Times New Roman" w:hAnsi="Times New Roman" w:eastAsia="仿宋"/>
                <w:szCs w:val="20"/>
              </w:rPr>
            </w:pPr>
            <w:r>
              <w:rPr>
                <w:rFonts w:ascii="Times New Roman" w:hAnsi="Times New Roman" w:eastAsia="仿宋"/>
                <w:szCs w:val="20"/>
              </w:rPr>
              <w:t>通用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736" w:type="dxa"/>
            <w:noWrap w:val="0"/>
            <w:vAlign w:val="center"/>
          </w:tcPr>
          <w:p>
            <w:pPr>
              <w:spacing w:line="340" w:lineRule="exact"/>
              <w:jc w:val="center"/>
              <w:rPr>
                <w:rFonts w:ascii="Times New Roman" w:hAnsi="Times New Roman" w:eastAsia="仿宋"/>
                <w:szCs w:val="20"/>
              </w:rPr>
            </w:pPr>
            <w:r>
              <w:rPr>
                <w:rFonts w:ascii="Times New Roman" w:hAnsi="Times New Roman" w:eastAsia="仿宋"/>
                <w:szCs w:val="20"/>
              </w:rPr>
              <w:t>12</w:t>
            </w:r>
          </w:p>
        </w:tc>
        <w:tc>
          <w:tcPr>
            <w:tcW w:w="1499" w:type="dxa"/>
            <w:vMerge w:val="restart"/>
            <w:noWrap w:val="0"/>
            <w:vAlign w:val="center"/>
          </w:tcPr>
          <w:p>
            <w:pPr>
              <w:spacing w:line="340" w:lineRule="exact"/>
              <w:jc w:val="center"/>
              <w:rPr>
                <w:rFonts w:ascii="Times New Roman" w:hAnsi="Times New Roman" w:eastAsia="仿宋"/>
                <w:szCs w:val="20"/>
              </w:rPr>
            </w:pPr>
            <w:r>
              <w:rPr>
                <w:rFonts w:ascii="Times New Roman" w:hAnsi="Times New Roman" w:eastAsia="仿宋"/>
                <w:szCs w:val="20"/>
              </w:rPr>
              <w:t>质量效益</w:t>
            </w:r>
          </w:p>
        </w:tc>
        <w:tc>
          <w:tcPr>
            <w:tcW w:w="4677" w:type="dxa"/>
            <w:noWrap w:val="0"/>
            <w:vAlign w:val="center"/>
          </w:tcPr>
          <w:p>
            <w:pPr>
              <w:spacing w:line="340" w:lineRule="exact"/>
              <w:rPr>
                <w:rFonts w:ascii="Times New Roman" w:hAnsi="Times New Roman" w:eastAsia="仿宋"/>
                <w:szCs w:val="20"/>
              </w:rPr>
            </w:pPr>
            <w:r>
              <w:rPr>
                <w:rFonts w:ascii="Times New Roman" w:hAnsi="Times New Roman" w:eastAsia="仿宋"/>
                <w:szCs w:val="20"/>
              </w:rPr>
              <w:t>全员劳动生产率水平及年增速居省内同行业前列</w:t>
            </w:r>
          </w:p>
        </w:tc>
        <w:tc>
          <w:tcPr>
            <w:tcW w:w="1163" w:type="dxa"/>
            <w:noWrap w:val="0"/>
            <w:vAlign w:val="center"/>
          </w:tcPr>
          <w:p>
            <w:pPr>
              <w:spacing w:line="340" w:lineRule="exact"/>
              <w:jc w:val="center"/>
              <w:rPr>
                <w:rFonts w:ascii="Times New Roman" w:hAnsi="Times New Roman" w:eastAsia="仿宋"/>
                <w:szCs w:val="20"/>
              </w:rPr>
            </w:pPr>
            <w:r>
              <w:rPr>
                <w:rFonts w:ascii="Times New Roman" w:hAnsi="Times New Roman" w:eastAsia="仿宋"/>
                <w:szCs w:val="20"/>
              </w:rPr>
              <w:t>约束性</w:t>
            </w:r>
          </w:p>
        </w:tc>
        <w:tc>
          <w:tcPr>
            <w:tcW w:w="1213" w:type="dxa"/>
            <w:noWrap w:val="0"/>
            <w:vAlign w:val="center"/>
          </w:tcPr>
          <w:p>
            <w:pPr>
              <w:spacing w:line="340" w:lineRule="exact"/>
              <w:jc w:val="center"/>
              <w:rPr>
                <w:rFonts w:ascii="Times New Roman" w:hAnsi="Times New Roman" w:eastAsia="仿宋"/>
                <w:szCs w:val="20"/>
              </w:rPr>
            </w:pPr>
            <w:r>
              <w:rPr>
                <w:rFonts w:ascii="Times New Roman" w:hAnsi="Times New Roman" w:eastAsia="仿宋"/>
                <w:szCs w:val="20"/>
              </w:rPr>
              <w:t>通用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736" w:type="dxa"/>
            <w:noWrap w:val="0"/>
            <w:vAlign w:val="center"/>
          </w:tcPr>
          <w:p>
            <w:pPr>
              <w:jc w:val="center"/>
              <w:rPr>
                <w:rFonts w:ascii="Times New Roman" w:hAnsi="Times New Roman" w:eastAsia="宋体"/>
                <w:szCs w:val="20"/>
              </w:rPr>
            </w:pPr>
            <w:r>
              <w:rPr>
                <w:rFonts w:ascii="Times New Roman" w:hAnsi="Times New Roman" w:eastAsia="宋体"/>
                <w:szCs w:val="20"/>
              </w:rPr>
              <w:t>13</w:t>
            </w:r>
          </w:p>
        </w:tc>
        <w:tc>
          <w:tcPr>
            <w:tcW w:w="1499" w:type="dxa"/>
            <w:vMerge w:val="continue"/>
            <w:noWrap w:val="0"/>
            <w:vAlign w:val="center"/>
          </w:tcPr>
          <w:p>
            <w:pPr>
              <w:rPr>
                <w:rFonts w:ascii="Times New Roman" w:hAnsi="Times New Roman" w:eastAsia="宋体"/>
                <w:szCs w:val="20"/>
              </w:rPr>
            </w:pPr>
          </w:p>
        </w:tc>
        <w:tc>
          <w:tcPr>
            <w:tcW w:w="4677" w:type="dxa"/>
            <w:noWrap w:val="0"/>
            <w:vAlign w:val="center"/>
          </w:tcPr>
          <w:p>
            <w:pPr>
              <w:spacing w:line="340" w:lineRule="exact"/>
              <w:rPr>
                <w:rFonts w:ascii="Times New Roman" w:hAnsi="Times New Roman" w:eastAsia="仿宋"/>
                <w:szCs w:val="20"/>
              </w:rPr>
            </w:pPr>
            <w:r>
              <w:rPr>
                <w:rFonts w:ascii="Times New Roman" w:hAnsi="Times New Roman" w:eastAsia="仿宋"/>
                <w:szCs w:val="20"/>
              </w:rPr>
              <w:t>主导产业增加值率年度提升≥0.4个百分点</w:t>
            </w:r>
          </w:p>
        </w:tc>
        <w:tc>
          <w:tcPr>
            <w:tcW w:w="1163" w:type="dxa"/>
            <w:noWrap w:val="0"/>
            <w:vAlign w:val="center"/>
          </w:tcPr>
          <w:p>
            <w:pPr>
              <w:spacing w:line="340" w:lineRule="exact"/>
              <w:jc w:val="center"/>
              <w:rPr>
                <w:rFonts w:ascii="Times New Roman" w:hAnsi="Times New Roman" w:eastAsia="仿宋"/>
                <w:szCs w:val="20"/>
              </w:rPr>
            </w:pPr>
            <w:r>
              <w:rPr>
                <w:rFonts w:ascii="Times New Roman" w:hAnsi="Times New Roman" w:eastAsia="仿宋"/>
                <w:szCs w:val="20"/>
              </w:rPr>
              <w:t>引导性</w:t>
            </w:r>
          </w:p>
        </w:tc>
        <w:tc>
          <w:tcPr>
            <w:tcW w:w="1213" w:type="dxa"/>
            <w:noWrap w:val="0"/>
            <w:vAlign w:val="center"/>
          </w:tcPr>
          <w:p>
            <w:pPr>
              <w:spacing w:line="340" w:lineRule="exact"/>
              <w:jc w:val="center"/>
              <w:rPr>
                <w:rFonts w:ascii="Times New Roman" w:hAnsi="Times New Roman" w:eastAsia="仿宋"/>
                <w:szCs w:val="20"/>
              </w:rPr>
            </w:pPr>
            <w:r>
              <w:rPr>
                <w:rFonts w:ascii="Times New Roman" w:hAnsi="Times New Roman" w:eastAsia="仿宋"/>
                <w:szCs w:val="20"/>
              </w:rPr>
              <w:t>通用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736" w:type="dxa"/>
            <w:noWrap w:val="0"/>
            <w:vAlign w:val="center"/>
          </w:tcPr>
          <w:p>
            <w:pPr>
              <w:jc w:val="center"/>
              <w:rPr>
                <w:rFonts w:ascii="Times New Roman" w:hAnsi="Times New Roman" w:eastAsia="宋体"/>
                <w:szCs w:val="20"/>
              </w:rPr>
            </w:pPr>
            <w:r>
              <w:rPr>
                <w:rFonts w:ascii="Times New Roman" w:hAnsi="Times New Roman" w:eastAsia="宋体"/>
                <w:szCs w:val="20"/>
              </w:rPr>
              <w:t>14</w:t>
            </w:r>
          </w:p>
        </w:tc>
        <w:tc>
          <w:tcPr>
            <w:tcW w:w="1499" w:type="dxa"/>
            <w:vMerge w:val="continue"/>
            <w:noWrap w:val="0"/>
            <w:vAlign w:val="center"/>
          </w:tcPr>
          <w:p>
            <w:pPr>
              <w:rPr>
                <w:rFonts w:ascii="Times New Roman" w:hAnsi="Times New Roman" w:eastAsia="宋体"/>
                <w:szCs w:val="20"/>
              </w:rPr>
            </w:pPr>
          </w:p>
        </w:tc>
        <w:tc>
          <w:tcPr>
            <w:tcW w:w="4677" w:type="dxa"/>
            <w:noWrap w:val="0"/>
            <w:vAlign w:val="center"/>
          </w:tcPr>
          <w:p>
            <w:pPr>
              <w:spacing w:line="340" w:lineRule="exact"/>
              <w:rPr>
                <w:rFonts w:ascii="Times New Roman" w:hAnsi="Times New Roman" w:eastAsia="仿宋"/>
                <w:szCs w:val="20"/>
              </w:rPr>
            </w:pPr>
            <w:r>
              <w:rPr>
                <w:rFonts w:ascii="Times New Roman" w:hAnsi="Times New Roman" w:eastAsia="仿宋"/>
                <w:szCs w:val="20"/>
              </w:rPr>
              <w:t>企业普遍通过质量管理体系认证</w:t>
            </w:r>
          </w:p>
        </w:tc>
        <w:tc>
          <w:tcPr>
            <w:tcW w:w="1163" w:type="dxa"/>
            <w:noWrap w:val="0"/>
            <w:vAlign w:val="center"/>
          </w:tcPr>
          <w:p>
            <w:pPr>
              <w:spacing w:line="340" w:lineRule="exact"/>
              <w:jc w:val="center"/>
              <w:rPr>
                <w:rFonts w:ascii="Times New Roman" w:hAnsi="Times New Roman" w:eastAsia="仿宋"/>
                <w:szCs w:val="20"/>
              </w:rPr>
            </w:pPr>
            <w:r>
              <w:rPr>
                <w:rFonts w:ascii="Times New Roman" w:hAnsi="Times New Roman" w:eastAsia="仿宋"/>
                <w:szCs w:val="20"/>
              </w:rPr>
              <w:t>约束性</w:t>
            </w:r>
          </w:p>
        </w:tc>
        <w:tc>
          <w:tcPr>
            <w:tcW w:w="1213" w:type="dxa"/>
            <w:noWrap w:val="0"/>
            <w:vAlign w:val="center"/>
          </w:tcPr>
          <w:p>
            <w:pPr>
              <w:spacing w:line="340" w:lineRule="exact"/>
              <w:jc w:val="center"/>
              <w:rPr>
                <w:rFonts w:ascii="Times New Roman" w:hAnsi="Times New Roman" w:eastAsia="仿宋"/>
                <w:szCs w:val="20"/>
              </w:rPr>
            </w:pPr>
            <w:r>
              <w:rPr>
                <w:rFonts w:ascii="Times New Roman" w:hAnsi="Times New Roman" w:eastAsia="仿宋"/>
                <w:szCs w:val="20"/>
              </w:rPr>
              <w:t>优势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736" w:type="dxa"/>
            <w:noWrap w:val="0"/>
            <w:vAlign w:val="center"/>
          </w:tcPr>
          <w:p>
            <w:pPr>
              <w:spacing w:line="340" w:lineRule="exact"/>
              <w:jc w:val="center"/>
              <w:rPr>
                <w:rFonts w:ascii="Times New Roman" w:hAnsi="Times New Roman" w:eastAsia="仿宋"/>
                <w:szCs w:val="20"/>
              </w:rPr>
            </w:pPr>
            <w:r>
              <w:rPr>
                <w:rFonts w:ascii="Times New Roman" w:hAnsi="Times New Roman" w:eastAsia="仿宋"/>
                <w:szCs w:val="20"/>
              </w:rPr>
              <w:t>15</w:t>
            </w:r>
          </w:p>
        </w:tc>
        <w:tc>
          <w:tcPr>
            <w:tcW w:w="1499" w:type="dxa"/>
            <w:noWrap w:val="0"/>
            <w:vAlign w:val="center"/>
          </w:tcPr>
          <w:p>
            <w:pPr>
              <w:spacing w:line="340" w:lineRule="exact"/>
              <w:jc w:val="center"/>
              <w:rPr>
                <w:rFonts w:ascii="Times New Roman" w:hAnsi="Times New Roman" w:eastAsia="仿宋"/>
                <w:szCs w:val="20"/>
              </w:rPr>
            </w:pPr>
            <w:r>
              <w:rPr>
                <w:rFonts w:ascii="Times New Roman" w:hAnsi="Times New Roman" w:eastAsia="仿宋"/>
                <w:szCs w:val="20"/>
              </w:rPr>
              <w:t>节能环保</w:t>
            </w:r>
          </w:p>
        </w:tc>
        <w:tc>
          <w:tcPr>
            <w:tcW w:w="4677" w:type="dxa"/>
            <w:noWrap w:val="0"/>
            <w:vAlign w:val="center"/>
          </w:tcPr>
          <w:p>
            <w:pPr>
              <w:spacing w:line="340" w:lineRule="exact"/>
              <w:rPr>
                <w:rFonts w:ascii="Times New Roman" w:hAnsi="Times New Roman" w:eastAsia="仿宋"/>
                <w:szCs w:val="20"/>
              </w:rPr>
            </w:pPr>
            <w:r>
              <w:rPr>
                <w:rFonts w:ascii="Times New Roman" w:hAnsi="Times New Roman" w:eastAsia="仿宋"/>
                <w:szCs w:val="20"/>
              </w:rPr>
              <w:t>完成国家或省级政府下达的年度节能目标</w:t>
            </w:r>
          </w:p>
        </w:tc>
        <w:tc>
          <w:tcPr>
            <w:tcW w:w="1163" w:type="dxa"/>
            <w:noWrap w:val="0"/>
            <w:vAlign w:val="center"/>
          </w:tcPr>
          <w:p>
            <w:pPr>
              <w:spacing w:line="340" w:lineRule="exact"/>
              <w:jc w:val="center"/>
              <w:rPr>
                <w:rFonts w:ascii="Times New Roman" w:hAnsi="Times New Roman" w:eastAsia="仿宋"/>
                <w:szCs w:val="20"/>
              </w:rPr>
            </w:pPr>
            <w:r>
              <w:rPr>
                <w:rFonts w:ascii="Times New Roman" w:hAnsi="Times New Roman" w:eastAsia="仿宋"/>
                <w:szCs w:val="20"/>
              </w:rPr>
              <w:t>约束性</w:t>
            </w:r>
          </w:p>
        </w:tc>
        <w:tc>
          <w:tcPr>
            <w:tcW w:w="1213" w:type="dxa"/>
            <w:noWrap w:val="0"/>
            <w:vAlign w:val="center"/>
          </w:tcPr>
          <w:p>
            <w:pPr>
              <w:spacing w:line="340" w:lineRule="exact"/>
              <w:jc w:val="center"/>
              <w:rPr>
                <w:rFonts w:ascii="Times New Roman" w:hAnsi="Times New Roman" w:eastAsia="仿宋"/>
                <w:szCs w:val="20"/>
              </w:rPr>
            </w:pPr>
            <w:r>
              <w:rPr>
                <w:rFonts w:ascii="Times New Roman" w:hAnsi="Times New Roman" w:eastAsia="仿宋"/>
                <w:szCs w:val="20"/>
              </w:rPr>
              <w:t>通用</w:t>
            </w:r>
          </w:p>
        </w:tc>
      </w:tr>
    </w:tbl>
    <w:p>
      <w:pPr>
        <w:rPr>
          <w:rFonts w:hint="eastAsia" w:ascii="Times New Roman" w:hAnsi="Times New Roman" w:eastAsia="仿宋"/>
          <w:szCs w:val="20"/>
        </w:rPr>
      </w:pPr>
    </w:p>
    <w:p>
      <w:pPr>
        <w:rPr>
          <w:rFonts w:ascii="Times New Roman" w:hAnsi="Times New Roman" w:eastAsia="仿宋"/>
          <w:szCs w:val="20"/>
        </w:rPr>
      </w:pPr>
    </w:p>
    <w:p>
      <w:pPr>
        <w:rPr>
          <w:rFonts w:ascii="Times New Roman" w:hAnsi="Times New Roman" w:eastAsia="仿宋"/>
          <w:szCs w:val="20"/>
        </w:rPr>
      </w:pPr>
    </w:p>
    <w:p>
      <w:pPr>
        <w:rPr>
          <w:rFonts w:hint="eastAsia" w:ascii="Times New Roman" w:hAnsi="Times New Roman" w:eastAsia="仿宋"/>
          <w:szCs w:val="20"/>
        </w:rPr>
      </w:pPr>
    </w:p>
    <w:tbl>
      <w:tblPr>
        <w:tblStyle w:val="4"/>
        <w:tblpPr w:leftFromText="180" w:rightFromText="180" w:vertAnchor="text" w:tblpXSpec="center" w:tblpY="1"/>
        <w:tblOverlap w:val="never"/>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1357"/>
        <w:gridCol w:w="4759"/>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736" w:type="dxa"/>
            <w:noWrap w:val="0"/>
            <w:vAlign w:val="center"/>
          </w:tcPr>
          <w:p>
            <w:pPr>
              <w:jc w:val="center"/>
              <w:rPr>
                <w:rFonts w:ascii="Times New Roman" w:hAnsi="Times New Roman" w:eastAsia="仿宋"/>
                <w:szCs w:val="20"/>
              </w:rPr>
            </w:pPr>
            <w:r>
              <w:rPr>
                <w:rFonts w:ascii="Times New Roman" w:hAnsi="Times New Roman" w:eastAsia="仿宋"/>
                <w:szCs w:val="20"/>
              </w:rPr>
              <w:t>16</w:t>
            </w:r>
          </w:p>
        </w:tc>
        <w:tc>
          <w:tcPr>
            <w:tcW w:w="1357" w:type="dxa"/>
            <w:vMerge w:val="restart"/>
            <w:noWrap w:val="0"/>
            <w:vAlign w:val="center"/>
          </w:tcPr>
          <w:p>
            <w:pPr>
              <w:jc w:val="center"/>
              <w:rPr>
                <w:rFonts w:ascii="Times New Roman" w:hAnsi="Times New Roman" w:eastAsia="仿宋"/>
                <w:szCs w:val="20"/>
              </w:rPr>
            </w:pPr>
            <w:r>
              <w:rPr>
                <w:rFonts w:ascii="Times New Roman" w:hAnsi="Times New Roman" w:eastAsia="仿宋"/>
                <w:szCs w:val="20"/>
              </w:rPr>
              <w:t>节能环保</w:t>
            </w:r>
          </w:p>
        </w:tc>
        <w:tc>
          <w:tcPr>
            <w:tcW w:w="4759" w:type="dxa"/>
            <w:noWrap w:val="0"/>
            <w:vAlign w:val="center"/>
          </w:tcPr>
          <w:p>
            <w:pPr>
              <w:rPr>
                <w:rFonts w:ascii="Times New Roman" w:hAnsi="Times New Roman" w:eastAsia="仿宋"/>
                <w:szCs w:val="20"/>
              </w:rPr>
            </w:pPr>
            <w:r>
              <w:rPr>
                <w:rFonts w:ascii="Times New Roman" w:hAnsi="Times New Roman" w:eastAsia="仿宋"/>
                <w:szCs w:val="20"/>
              </w:rPr>
              <w:t>单位工业增加值能耗、单位工业增加值用水量和工业固体废物综合利用率处于省内同行业先进水平</w:t>
            </w:r>
          </w:p>
        </w:tc>
        <w:tc>
          <w:tcPr>
            <w:tcW w:w="1218" w:type="dxa"/>
            <w:noWrap w:val="0"/>
            <w:vAlign w:val="center"/>
          </w:tcPr>
          <w:p>
            <w:pPr>
              <w:jc w:val="center"/>
              <w:rPr>
                <w:rFonts w:ascii="Times New Roman" w:hAnsi="Times New Roman" w:eastAsia="仿宋"/>
                <w:szCs w:val="20"/>
              </w:rPr>
            </w:pPr>
            <w:r>
              <w:rPr>
                <w:rFonts w:ascii="Times New Roman" w:hAnsi="Times New Roman" w:eastAsia="仿宋"/>
                <w:szCs w:val="20"/>
              </w:rPr>
              <w:t>约束性</w:t>
            </w:r>
          </w:p>
        </w:tc>
        <w:tc>
          <w:tcPr>
            <w:tcW w:w="1218" w:type="dxa"/>
            <w:noWrap w:val="0"/>
            <w:vAlign w:val="center"/>
          </w:tcPr>
          <w:p>
            <w:pPr>
              <w:jc w:val="center"/>
              <w:rPr>
                <w:rFonts w:ascii="Times New Roman" w:hAnsi="Times New Roman" w:eastAsia="仿宋"/>
                <w:szCs w:val="20"/>
              </w:rPr>
            </w:pPr>
            <w:r>
              <w:rPr>
                <w:rFonts w:ascii="Times New Roman" w:hAnsi="Times New Roman" w:eastAsia="仿宋"/>
                <w:szCs w:val="20"/>
              </w:rPr>
              <w:t>通用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6" w:type="dxa"/>
            <w:noWrap w:val="0"/>
            <w:vAlign w:val="center"/>
          </w:tcPr>
          <w:p>
            <w:pPr>
              <w:ind w:firstLine="105" w:firstLineChars="50"/>
              <w:jc w:val="center"/>
              <w:rPr>
                <w:rFonts w:ascii="Times New Roman" w:hAnsi="Times New Roman" w:eastAsia="宋体"/>
                <w:szCs w:val="20"/>
              </w:rPr>
            </w:pPr>
            <w:r>
              <w:rPr>
                <w:rFonts w:ascii="Times New Roman" w:hAnsi="Times New Roman" w:eastAsia="宋体"/>
                <w:szCs w:val="20"/>
              </w:rPr>
              <w:t>17</w:t>
            </w:r>
          </w:p>
        </w:tc>
        <w:tc>
          <w:tcPr>
            <w:tcW w:w="1357" w:type="dxa"/>
            <w:vMerge w:val="continue"/>
            <w:noWrap w:val="0"/>
            <w:vAlign w:val="center"/>
          </w:tcPr>
          <w:p>
            <w:pPr>
              <w:rPr>
                <w:rFonts w:ascii="Times New Roman" w:hAnsi="Times New Roman" w:eastAsia="宋体"/>
                <w:szCs w:val="20"/>
              </w:rPr>
            </w:pPr>
          </w:p>
        </w:tc>
        <w:tc>
          <w:tcPr>
            <w:tcW w:w="4759" w:type="dxa"/>
            <w:noWrap w:val="0"/>
            <w:vAlign w:val="center"/>
          </w:tcPr>
          <w:p>
            <w:pPr>
              <w:spacing w:line="340" w:lineRule="exact"/>
              <w:rPr>
                <w:rFonts w:ascii="Times New Roman" w:hAnsi="Times New Roman" w:eastAsia="仿宋"/>
                <w:szCs w:val="20"/>
              </w:rPr>
            </w:pPr>
            <w:r>
              <w:rPr>
                <w:rFonts w:ascii="Times New Roman" w:hAnsi="Times New Roman" w:eastAsia="仿宋"/>
                <w:szCs w:val="20"/>
              </w:rPr>
              <w:t>使用有毒、有害原材料进行生产或生产过程中排放有毒、有害物质的企业达到省内清洁生产先进水平</w:t>
            </w:r>
          </w:p>
        </w:tc>
        <w:tc>
          <w:tcPr>
            <w:tcW w:w="1218" w:type="dxa"/>
            <w:noWrap w:val="0"/>
            <w:vAlign w:val="center"/>
          </w:tcPr>
          <w:p>
            <w:pPr>
              <w:spacing w:line="340" w:lineRule="exact"/>
              <w:jc w:val="center"/>
              <w:rPr>
                <w:rFonts w:ascii="Times New Roman" w:hAnsi="Times New Roman" w:eastAsia="仿宋"/>
                <w:szCs w:val="20"/>
              </w:rPr>
            </w:pPr>
            <w:r>
              <w:rPr>
                <w:rFonts w:ascii="Times New Roman" w:hAnsi="Times New Roman" w:eastAsia="仿宋"/>
                <w:szCs w:val="20"/>
              </w:rPr>
              <w:t>约束性</w:t>
            </w:r>
          </w:p>
        </w:tc>
        <w:tc>
          <w:tcPr>
            <w:tcW w:w="1218" w:type="dxa"/>
            <w:noWrap w:val="0"/>
            <w:vAlign w:val="center"/>
          </w:tcPr>
          <w:p>
            <w:pPr>
              <w:spacing w:line="340" w:lineRule="exact"/>
              <w:jc w:val="center"/>
              <w:rPr>
                <w:rFonts w:ascii="Times New Roman" w:hAnsi="Times New Roman" w:eastAsia="仿宋"/>
                <w:szCs w:val="20"/>
              </w:rPr>
            </w:pPr>
            <w:r>
              <w:rPr>
                <w:rFonts w:ascii="Times New Roman" w:hAnsi="Times New Roman" w:eastAsia="仿宋"/>
                <w:szCs w:val="20"/>
              </w:rPr>
              <w:t>优势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36" w:type="dxa"/>
            <w:noWrap w:val="0"/>
            <w:vAlign w:val="center"/>
          </w:tcPr>
          <w:p>
            <w:pPr>
              <w:jc w:val="center"/>
              <w:rPr>
                <w:rFonts w:ascii="Times New Roman" w:hAnsi="Times New Roman" w:eastAsia="宋体"/>
                <w:szCs w:val="20"/>
              </w:rPr>
            </w:pPr>
            <w:r>
              <w:rPr>
                <w:rFonts w:ascii="Times New Roman" w:hAnsi="Times New Roman" w:eastAsia="宋体"/>
                <w:szCs w:val="20"/>
              </w:rPr>
              <w:t>18</w:t>
            </w:r>
          </w:p>
        </w:tc>
        <w:tc>
          <w:tcPr>
            <w:tcW w:w="1357" w:type="dxa"/>
            <w:vMerge w:val="continue"/>
            <w:noWrap w:val="0"/>
            <w:vAlign w:val="center"/>
          </w:tcPr>
          <w:p>
            <w:pPr>
              <w:rPr>
                <w:rFonts w:ascii="Times New Roman" w:hAnsi="Times New Roman" w:eastAsia="宋体"/>
                <w:szCs w:val="20"/>
              </w:rPr>
            </w:pPr>
          </w:p>
        </w:tc>
        <w:tc>
          <w:tcPr>
            <w:tcW w:w="4759" w:type="dxa"/>
            <w:noWrap w:val="0"/>
            <w:vAlign w:val="center"/>
          </w:tcPr>
          <w:p>
            <w:pPr>
              <w:spacing w:line="340" w:lineRule="exact"/>
              <w:rPr>
                <w:rFonts w:ascii="Times New Roman" w:hAnsi="Times New Roman" w:eastAsia="仿宋"/>
                <w:szCs w:val="20"/>
              </w:rPr>
            </w:pPr>
            <w:r>
              <w:rPr>
                <w:rFonts w:ascii="Times New Roman" w:hAnsi="Times New Roman" w:eastAsia="仿宋"/>
                <w:szCs w:val="20"/>
              </w:rPr>
              <w:t>绿色制造体系比较完善</w:t>
            </w:r>
          </w:p>
        </w:tc>
        <w:tc>
          <w:tcPr>
            <w:tcW w:w="1218" w:type="dxa"/>
            <w:noWrap w:val="0"/>
            <w:vAlign w:val="center"/>
          </w:tcPr>
          <w:p>
            <w:pPr>
              <w:spacing w:line="340" w:lineRule="exact"/>
              <w:jc w:val="center"/>
              <w:rPr>
                <w:rFonts w:ascii="Times New Roman" w:hAnsi="Times New Roman" w:eastAsia="仿宋"/>
                <w:szCs w:val="20"/>
              </w:rPr>
            </w:pPr>
            <w:r>
              <w:rPr>
                <w:rFonts w:ascii="Times New Roman" w:hAnsi="Times New Roman" w:eastAsia="仿宋"/>
                <w:szCs w:val="20"/>
              </w:rPr>
              <w:t>引导性</w:t>
            </w:r>
          </w:p>
        </w:tc>
        <w:tc>
          <w:tcPr>
            <w:tcW w:w="1218" w:type="dxa"/>
            <w:noWrap w:val="0"/>
            <w:vAlign w:val="center"/>
          </w:tcPr>
          <w:p>
            <w:pPr>
              <w:spacing w:line="340" w:lineRule="exact"/>
              <w:jc w:val="center"/>
              <w:rPr>
                <w:rFonts w:ascii="Times New Roman" w:hAnsi="Times New Roman" w:eastAsia="仿宋"/>
                <w:szCs w:val="20"/>
              </w:rPr>
            </w:pPr>
            <w:r>
              <w:rPr>
                <w:rFonts w:ascii="Times New Roman" w:hAnsi="Times New Roman" w:eastAsia="仿宋"/>
                <w:szCs w:val="20"/>
              </w:rPr>
              <w:t>通用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736" w:type="dxa"/>
            <w:noWrap w:val="0"/>
            <w:vAlign w:val="center"/>
          </w:tcPr>
          <w:p>
            <w:pPr>
              <w:spacing w:line="340" w:lineRule="exact"/>
              <w:jc w:val="center"/>
              <w:rPr>
                <w:rFonts w:ascii="Times New Roman" w:hAnsi="Times New Roman" w:eastAsia="仿宋"/>
                <w:szCs w:val="20"/>
              </w:rPr>
            </w:pPr>
            <w:r>
              <w:rPr>
                <w:rFonts w:ascii="Times New Roman" w:hAnsi="Times New Roman" w:eastAsia="仿宋"/>
                <w:szCs w:val="20"/>
              </w:rPr>
              <w:t>19</w:t>
            </w:r>
          </w:p>
        </w:tc>
        <w:tc>
          <w:tcPr>
            <w:tcW w:w="1357" w:type="dxa"/>
            <w:vMerge w:val="restart"/>
            <w:noWrap w:val="0"/>
            <w:vAlign w:val="center"/>
          </w:tcPr>
          <w:p>
            <w:pPr>
              <w:spacing w:line="340" w:lineRule="exact"/>
              <w:jc w:val="center"/>
              <w:rPr>
                <w:rFonts w:ascii="Times New Roman" w:hAnsi="Times New Roman" w:eastAsia="仿宋"/>
                <w:szCs w:val="20"/>
              </w:rPr>
            </w:pPr>
            <w:r>
              <w:rPr>
                <w:rFonts w:ascii="Times New Roman" w:hAnsi="Times New Roman" w:eastAsia="仿宋"/>
                <w:szCs w:val="20"/>
              </w:rPr>
              <w:t>集约程度</w:t>
            </w:r>
          </w:p>
        </w:tc>
        <w:tc>
          <w:tcPr>
            <w:tcW w:w="4759" w:type="dxa"/>
            <w:noWrap w:val="0"/>
            <w:vAlign w:val="center"/>
          </w:tcPr>
          <w:p>
            <w:pPr>
              <w:spacing w:line="340" w:lineRule="exact"/>
              <w:rPr>
                <w:rFonts w:ascii="Times New Roman" w:hAnsi="Times New Roman" w:eastAsia="仿宋"/>
                <w:szCs w:val="20"/>
              </w:rPr>
            </w:pPr>
            <w:r>
              <w:rPr>
                <w:rFonts w:ascii="Times New Roman" w:hAnsi="Times New Roman" w:eastAsia="仿宋"/>
                <w:szCs w:val="20"/>
              </w:rPr>
              <w:t>工业建筑容积率≥0.6</w:t>
            </w:r>
          </w:p>
        </w:tc>
        <w:tc>
          <w:tcPr>
            <w:tcW w:w="1218" w:type="dxa"/>
            <w:noWrap w:val="0"/>
            <w:vAlign w:val="center"/>
          </w:tcPr>
          <w:p>
            <w:pPr>
              <w:spacing w:line="340" w:lineRule="exact"/>
              <w:jc w:val="center"/>
              <w:rPr>
                <w:rFonts w:ascii="Times New Roman" w:hAnsi="Times New Roman" w:eastAsia="仿宋"/>
                <w:szCs w:val="20"/>
              </w:rPr>
            </w:pPr>
            <w:r>
              <w:rPr>
                <w:rFonts w:ascii="Times New Roman" w:hAnsi="Times New Roman" w:eastAsia="仿宋"/>
                <w:szCs w:val="20"/>
              </w:rPr>
              <w:t>约束性</w:t>
            </w:r>
          </w:p>
        </w:tc>
        <w:tc>
          <w:tcPr>
            <w:tcW w:w="1218" w:type="dxa"/>
            <w:noWrap w:val="0"/>
            <w:vAlign w:val="center"/>
          </w:tcPr>
          <w:p>
            <w:pPr>
              <w:spacing w:line="340" w:lineRule="exact"/>
              <w:jc w:val="center"/>
              <w:rPr>
                <w:rFonts w:ascii="Times New Roman" w:hAnsi="Times New Roman" w:eastAsia="仿宋"/>
                <w:szCs w:val="20"/>
              </w:rPr>
            </w:pPr>
            <w:r>
              <w:rPr>
                <w:rFonts w:ascii="Times New Roman" w:hAnsi="Times New Roman" w:eastAsia="仿宋"/>
                <w:szCs w:val="20"/>
              </w:rPr>
              <w:t>通用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6" w:type="dxa"/>
            <w:noWrap w:val="0"/>
            <w:vAlign w:val="center"/>
          </w:tcPr>
          <w:p>
            <w:pPr>
              <w:jc w:val="center"/>
              <w:rPr>
                <w:rFonts w:ascii="Times New Roman" w:hAnsi="Times New Roman" w:eastAsia="宋体"/>
                <w:szCs w:val="20"/>
              </w:rPr>
            </w:pPr>
            <w:r>
              <w:rPr>
                <w:rFonts w:ascii="Times New Roman" w:hAnsi="Times New Roman" w:eastAsia="宋体"/>
                <w:szCs w:val="20"/>
              </w:rPr>
              <w:t>20</w:t>
            </w:r>
          </w:p>
        </w:tc>
        <w:tc>
          <w:tcPr>
            <w:tcW w:w="1357" w:type="dxa"/>
            <w:vMerge w:val="continue"/>
            <w:noWrap w:val="0"/>
            <w:vAlign w:val="center"/>
          </w:tcPr>
          <w:p>
            <w:pPr>
              <w:rPr>
                <w:rFonts w:ascii="Times New Roman" w:hAnsi="Times New Roman" w:eastAsia="宋体"/>
                <w:szCs w:val="20"/>
              </w:rPr>
            </w:pPr>
          </w:p>
        </w:tc>
        <w:tc>
          <w:tcPr>
            <w:tcW w:w="4759" w:type="dxa"/>
            <w:noWrap w:val="0"/>
            <w:vAlign w:val="center"/>
          </w:tcPr>
          <w:p>
            <w:pPr>
              <w:spacing w:line="340" w:lineRule="exact"/>
              <w:rPr>
                <w:rFonts w:ascii="Times New Roman" w:hAnsi="Times New Roman" w:eastAsia="仿宋"/>
                <w:szCs w:val="20"/>
              </w:rPr>
            </w:pPr>
            <w:r>
              <w:rPr>
                <w:rFonts w:ascii="Times New Roman" w:hAnsi="Times New Roman" w:eastAsia="仿宋"/>
                <w:szCs w:val="20"/>
              </w:rPr>
              <w:t>单位土地平均投资强度≥3500万元/公顷</w:t>
            </w:r>
          </w:p>
          <w:p>
            <w:pPr>
              <w:spacing w:line="340" w:lineRule="exact"/>
              <w:rPr>
                <w:rFonts w:ascii="Times New Roman" w:hAnsi="Times New Roman" w:eastAsia="仿宋"/>
                <w:szCs w:val="20"/>
              </w:rPr>
            </w:pPr>
            <w:r>
              <w:rPr>
                <w:rFonts w:ascii="Times New Roman" w:hAnsi="Times New Roman" w:eastAsia="仿宋"/>
                <w:szCs w:val="20"/>
              </w:rPr>
              <w:t>（特殊类型地区：≥2500万元/公顷）</w:t>
            </w:r>
          </w:p>
        </w:tc>
        <w:tc>
          <w:tcPr>
            <w:tcW w:w="1218" w:type="dxa"/>
            <w:noWrap w:val="0"/>
            <w:vAlign w:val="center"/>
          </w:tcPr>
          <w:p>
            <w:pPr>
              <w:spacing w:line="340" w:lineRule="exact"/>
              <w:jc w:val="center"/>
              <w:rPr>
                <w:rFonts w:ascii="Times New Roman" w:hAnsi="Times New Roman" w:eastAsia="仿宋"/>
                <w:szCs w:val="20"/>
              </w:rPr>
            </w:pPr>
            <w:r>
              <w:rPr>
                <w:rFonts w:ascii="Times New Roman" w:hAnsi="Times New Roman" w:eastAsia="仿宋"/>
                <w:szCs w:val="20"/>
              </w:rPr>
              <w:t>约束性</w:t>
            </w:r>
          </w:p>
        </w:tc>
        <w:tc>
          <w:tcPr>
            <w:tcW w:w="1218" w:type="dxa"/>
            <w:noWrap w:val="0"/>
            <w:vAlign w:val="center"/>
          </w:tcPr>
          <w:p>
            <w:pPr>
              <w:spacing w:line="340" w:lineRule="exact"/>
              <w:jc w:val="center"/>
              <w:rPr>
                <w:rFonts w:ascii="Times New Roman" w:hAnsi="Times New Roman" w:eastAsia="仿宋"/>
                <w:szCs w:val="20"/>
              </w:rPr>
            </w:pPr>
            <w:r>
              <w:rPr>
                <w:rFonts w:ascii="Times New Roman" w:hAnsi="Times New Roman" w:eastAsia="仿宋"/>
                <w:szCs w:val="20"/>
              </w:rPr>
              <w:t>通用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6" w:type="dxa"/>
            <w:noWrap w:val="0"/>
            <w:vAlign w:val="center"/>
          </w:tcPr>
          <w:p>
            <w:pPr>
              <w:jc w:val="center"/>
              <w:rPr>
                <w:rFonts w:ascii="Times New Roman" w:hAnsi="Times New Roman" w:eastAsia="宋体"/>
                <w:szCs w:val="20"/>
              </w:rPr>
            </w:pPr>
            <w:r>
              <w:rPr>
                <w:rFonts w:ascii="Times New Roman" w:hAnsi="Times New Roman" w:eastAsia="宋体"/>
                <w:szCs w:val="20"/>
              </w:rPr>
              <w:t>21</w:t>
            </w:r>
          </w:p>
        </w:tc>
        <w:tc>
          <w:tcPr>
            <w:tcW w:w="1357" w:type="dxa"/>
            <w:vMerge w:val="continue"/>
            <w:noWrap w:val="0"/>
            <w:vAlign w:val="center"/>
          </w:tcPr>
          <w:p>
            <w:pPr>
              <w:rPr>
                <w:rFonts w:ascii="Times New Roman" w:hAnsi="Times New Roman" w:eastAsia="宋体"/>
                <w:szCs w:val="20"/>
              </w:rPr>
            </w:pPr>
          </w:p>
        </w:tc>
        <w:tc>
          <w:tcPr>
            <w:tcW w:w="4759" w:type="dxa"/>
            <w:noWrap w:val="0"/>
            <w:vAlign w:val="center"/>
          </w:tcPr>
          <w:p>
            <w:pPr>
              <w:spacing w:line="340" w:lineRule="exact"/>
              <w:rPr>
                <w:rFonts w:ascii="Times New Roman" w:hAnsi="Times New Roman" w:eastAsia="仿宋"/>
                <w:szCs w:val="20"/>
              </w:rPr>
            </w:pPr>
            <w:r>
              <w:rPr>
                <w:rFonts w:ascii="Times New Roman" w:hAnsi="Times New Roman" w:eastAsia="仿宋"/>
                <w:szCs w:val="20"/>
              </w:rPr>
              <w:t>单位土地平均产值（销售收入）≥3500万元/公顷（特殊类型地区：≥2500万元/公顷）</w:t>
            </w:r>
          </w:p>
        </w:tc>
        <w:tc>
          <w:tcPr>
            <w:tcW w:w="1218" w:type="dxa"/>
            <w:noWrap w:val="0"/>
            <w:vAlign w:val="center"/>
          </w:tcPr>
          <w:p>
            <w:pPr>
              <w:spacing w:line="340" w:lineRule="exact"/>
              <w:jc w:val="center"/>
              <w:rPr>
                <w:rFonts w:ascii="Times New Roman" w:hAnsi="Times New Roman" w:eastAsia="仿宋"/>
                <w:szCs w:val="20"/>
              </w:rPr>
            </w:pPr>
            <w:r>
              <w:rPr>
                <w:rFonts w:ascii="Times New Roman" w:hAnsi="Times New Roman" w:eastAsia="仿宋"/>
                <w:szCs w:val="20"/>
              </w:rPr>
              <w:t>约束性</w:t>
            </w:r>
          </w:p>
        </w:tc>
        <w:tc>
          <w:tcPr>
            <w:tcW w:w="1218" w:type="dxa"/>
            <w:noWrap w:val="0"/>
            <w:vAlign w:val="center"/>
          </w:tcPr>
          <w:p>
            <w:pPr>
              <w:spacing w:line="340" w:lineRule="exact"/>
              <w:jc w:val="center"/>
              <w:rPr>
                <w:rFonts w:ascii="Times New Roman" w:hAnsi="Times New Roman" w:eastAsia="仿宋"/>
                <w:szCs w:val="20"/>
              </w:rPr>
            </w:pPr>
            <w:r>
              <w:rPr>
                <w:rFonts w:ascii="Times New Roman" w:hAnsi="Times New Roman" w:eastAsia="仿宋"/>
                <w:szCs w:val="20"/>
              </w:rPr>
              <w:t>通用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6" w:type="dxa"/>
            <w:noWrap w:val="0"/>
            <w:vAlign w:val="center"/>
          </w:tcPr>
          <w:p>
            <w:pPr>
              <w:spacing w:line="340" w:lineRule="exact"/>
              <w:jc w:val="center"/>
              <w:rPr>
                <w:rFonts w:ascii="Times New Roman" w:hAnsi="Times New Roman" w:eastAsia="仿宋"/>
                <w:szCs w:val="20"/>
              </w:rPr>
            </w:pPr>
            <w:r>
              <w:rPr>
                <w:rFonts w:ascii="Times New Roman" w:hAnsi="Times New Roman" w:eastAsia="仿宋"/>
                <w:szCs w:val="20"/>
              </w:rPr>
              <w:t>22</w:t>
            </w:r>
          </w:p>
        </w:tc>
        <w:tc>
          <w:tcPr>
            <w:tcW w:w="1357" w:type="dxa"/>
            <w:vMerge w:val="restart"/>
            <w:noWrap w:val="0"/>
            <w:vAlign w:val="center"/>
          </w:tcPr>
          <w:p>
            <w:pPr>
              <w:spacing w:line="340" w:lineRule="exact"/>
              <w:jc w:val="center"/>
              <w:rPr>
                <w:rFonts w:ascii="Times New Roman" w:hAnsi="Times New Roman" w:eastAsia="仿宋"/>
                <w:szCs w:val="20"/>
              </w:rPr>
            </w:pPr>
            <w:r>
              <w:rPr>
                <w:rFonts w:ascii="Times New Roman" w:hAnsi="Times New Roman" w:eastAsia="仿宋"/>
                <w:szCs w:val="20"/>
              </w:rPr>
              <w:t>安全生产</w:t>
            </w:r>
          </w:p>
        </w:tc>
        <w:tc>
          <w:tcPr>
            <w:tcW w:w="4759" w:type="dxa"/>
            <w:noWrap w:val="0"/>
            <w:vAlign w:val="center"/>
          </w:tcPr>
          <w:p>
            <w:pPr>
              <w:spacing w:line="340" w:lineRule="exact"/>
              <w:rPr>
                <w:rFonts w:ascii="Times New Roman" w:hAnsi="Times New Roman" w:eastAsia="仿宋"/>
                <w:szCs w:val="20"/>
              </w:rPr>
            </w:pPr>
            <w:r>
              <w:rPr>
                <w:rFonts w:ascii="Times New Roman" w:hAnsi="Times New Roman" w:eastAsia="仿宋"/>
                <w:szCs w:val="20"/>
              </w:rPr>
              <w:t>企业安全生产管理体系完善，安全生产责任制健全，达到国家标准或行业标准</w:t>
            </w:r>
          </w:p>
        </w:tc>
        <w:tc>
          <w:tcPr>
            <w:tcW w:w="1218" w:type="dxa"/>
            <w:noWrap w:val="0"/>
            <w:vAlign w:val="center"/>
          </w:tcPr>
          <w:p>
            <w:pPr>
              <w:spacing w:line="340" w:lineRule="exact"/>
              <w:jc w:val="center"/>
              <w:rPr>
                <w:rFonts w:ascii="Times New Roman" w:hAnsi="Times New Roman" w:eastAsia="仿宋"/>
                <w:szCs w:val="20"/>
              </w:rPr>
            </w:pPr>
            <w:r>
              <w:rPr>
                <w:rFonts w:ascii="Times New Roman" w:hAnsi="Times New Roman" w:eastAsia="仿宋"/>
                <w:szCs w:val="20"/>
              </w:rPr>
              <w:t>约束性</w:t>
            </w:r>
          </w:p>
        </w:tc>
        <w:tc>
          <w:tcPr>
            <w:tcW w:w="1218" w:type="dxa"/>
            <w:noWrap w:val="0"/>
            <w:vAlign w:val="center"/>
          </w:tcPr>
          <w:p>
            <w:pPr>
              <w:spacing w:line="340" w:lineRule="exact"/>
              <w:jc w:val="center"/>
              <w:rPr>
                <w:rFonts w:ascii="Times New Roman" w:hAnsi="Times New Roman" w:eastAsia="仿宋"/>
                <w:szCs w:val="20"/>
              </w:rPr>
            </w:pPr>
            <w:r>
              <w:rPr>
                <w:rFonts w:ascii="Times New Roman" w:hAnsi="Times New Roman" w:eastAsia="仿宋"/>
                <w:szCs w:val="20"/>
              </w:rPr>
              <w:t>通用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trPr>
        <w:tc>
          <w:tcPr>
            <w:tcW w:w="736" w:type="dxa"/>
            <w:noWrap w:val="0"/>
            <w:vAlign w:val="center"/>
          </w:tcPr>
          <w:p>
            <w:pPr>
              <w:jc w:val="center"/>
              <w:rPr>
                <w:rFonts w:ascii="Times New Roman" w:hAnsi="Times New Roman" w:eastAsia="宋体"/>
                <w:szCs w:val="20"/>
              </w:rPr>
            </w:pPr>
            <w:r>
              <w:rPr>
                <w:rFonts w:ascii="Times New Roman" w:hAnsi="Times New Roman" w:eastAsia="宋体"/>
                <w:szCs w:val="20"/>
              </w:rPr>
              <w:t>23</w:t>
            </w:r>
          </w:p>
        </w:tc>
        <w:tc>
          <w:tcPr>
            <w:tcW w:w="1357" w:type="dxa"/>
            <w:vMerge w:val="continue"/>
            <w:noWrap w:val="0"/>
            <w:vAlign w:val="center"/>
          </w:tcPr>
          <w:p>
            <w:pPr>
              <w:rPr>
                <w:rFonts w:ascii="Times New Roman" w:hAnsi="Times New Roman" w:eastAsia="宋体"/>
                <w:szCs w:val="20"/>
              </w:rPr>
            </w:pPr>
          </w:p>
        </w:tc>
        <w:tc>
          <w:tcPr>
            <w:tcW w:w="4759" w:type="dxa"/>
            <w:noWrap w:val="0"/>
            <w:vAlign w:val="center"/>
          </w:tcPr>
          <w:p>
            <w:pPr>
              <w:spacing w:line="340" w:lineRule="exact"/>
              <w:rPr>
                <w:rFonts w:ascii="Times New Roman" w:hAnsi="Times New Roman" w:eastAsia="仿宋"/>
                <w:szCs w:val="20"/>
              </w:rPr>
            </w:pPr>
            <w:r>
              <w:rPr>
                <w:rFonts w:ascii="Times New Roman" w:hAnsi="Times New Roman" w:eastAsia="仿宋"/>
                <w:szCs w:val="20"/>
              </w:rPr>
              <w:t>未发生重大安全生产事故</w:t>
            </w:r>
          </w:p>
        </w:tc>
        <w:tc>
          <w:tcPr>
            <w:tcW w:w="1218" w:type="dxa"/>
            <w:noWrap w:val="0"/>
            <w:vAlign w:val="center"/>
          </w:tcPr>
          <w:p>
            <w:pPr>
              <w:spacing w:line="340" w:lineRule="exact"/>
              <w:jc w:val="center"/>
              <w:rPr>
                <w:rFonts w:ascii="Times New Roman" w:hAnsi="Times New Roman" w:eastAsia="仿宋"/>
                <w:szCs w:val="20"/>
              </w:rPr>
            </w:pPr>
            <w:r>
              <w:rPr>
                <w:rFonts w:ascii="Times New Roman" w:hAnsi="Times New Roman" w:eastAsia="仿宋"/>
                <w:szCs w:val="20"/>
              </w:rPr>
              <w:t>约束性</w:t>
            </w:r>
          </w:p>
        </w:tc>
        <w:tc>
          <w:tcPr>
            <w:tcW w:w="1218" w:type="dxa"/>
            <w:noWrap w:val="0"/>
            <w:vAlign w:val="center"/>
          </w:tcPr>
          <w:p>
            <w:pPr>
              <w:spacing w:line="340" w:lineRule="exact"/>
              <w:jc w:val="center"/>
              <w:rPr>
                <w:rFonts w:ascii="Times New Roman" w:hAnsi="Times New Roman" w:eastAsia="仿宋"/>
                <w:szCs w:val="20"/>
              </w:rPr>
            </w:pPr>
            <w:r>
              <w:rPr>
                <w:rFonts w:ascii="Times New Roman" w:hAnsi="Times New Roman" w:eastAsia="仿宋"/>
                <w:szCs w:val="20"/>
              </w:rPr>
              <w:t>通用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 w:hRule="atLeast"/>
        </w:trPr>
        <w:tc>
          <w:tcPr>
            <w:tcW w:w="736" w:type="dxa"/>
            <w:noWrap w:val="0"/>
            <w:vAlign w:val="center"/>
          </w:tcPr>
          <w:p>
            <w:pPr>
              <w:spacing w:line="340" w:lineRule="exact"/>
              <w:jc w:val="center"/>
              <w:rPr>
                <w:rFonts w:ascii="Times New Roman" w:hAnsi="Times New Roman" w:eastAsia="仿宋"/>
                <w:szCs w:val="20"/>
              </w:rPr>
            </w:pPr>
            <w:r>
              <w:rPr>
                <w:rFonts w:ascii="Times New Roman" w:hAnsi="Times New Roman" w:eastAsia="仿宋"/>
                <w:szCs w:val="20"/>
              </w:rPr>
              <w:t>24</w:t>
            </w:r>
          </w:p>
        </w:tc>
        <w:tc>
          <w:tcPr>
            <w:tcW w:w="1357" w:type="dxa"/>
            <w:vMerge w:val="restart"/>
            <w:noWrap w:val="0"/>
            <w:vAlign w:val="center"/>
          </w:tcPr>
          <w:p>
            <w:pPr>
              <w:spacing w:line="340" w:lineRule="exact"/>
              <w:jc w:val="center"/>
              <w:rPr>
                <w:rFonts w:ascii="Times New Roman" w:hAnsi="Times New Roman" w:eastAsia="仿宋"/>
                <w:szCs w:val="20"/>
              </w:rPr>
            </w:pPr>
            <w:r>
              <w:rPr>
                <w:rFonts w:ascii="Times New Roman" w:hAnsi="Times New Roman" w:eastAsia="仿宋"/>
                <w:szCs w:val="20"/>
              </w:rPr>
              <w:t>两化融合</w:t>
            </w:r>
          </w:p>
        </w:tc>
        <w:tc>
          <w:tcPr>
            <w:tcW w:w="4759" w:type="dxa"/>
            <w:noWrap w:val="0"/>
            <w:vAlign w:val="center"/>
          </w:tcPr>
          <w:p>
            <w:pPr>
              <w:spacing w:line="340" w:lineRule="exact"/>
              <w:rPr>
                <w:rFonts w:ascii="Times New Roman" w:hAnsi="Times New Roman" w:eastAsia="仿宋"/>
                <w:szCs w:val="20"/>
              </w:rPr>
            </w:pPr>
            <w:r>
              <w:rPr>
                <w:rFonts w:ascii="Times New Roman" w:hAnsi="Times New Roman" w:eastAsia="仿宋"/>
                <w:szCs w:val="20"/>
              </w:rPr>
              <w:t>信息基础设施较完善</w:t>
            </w:r>
          </w:p>
        </w:tc>
        <w:tc>
          <w:tcPr>
            <w:tcW w:w="1218" w:type="dxa"/>
            <w:noWrap w:val="0"/>
            <w:vAlign w:val="center"/>
          </w:tcPr>
          <w:p>
            <w:pPr>
              <w:spacing w:line="340" w:lineRule="exact"/>
              <w:jc w:val="center"/>
              <w:rPr>
                <w:rFonts w:ascii="Times New Roman" w:hAnsi="Times New Roman" w:eastAsia="仿宋"/>
                <w:szCs w:val="20"/>
              </w:rPr>
            </w:pPr>
            <w:r>
              <w:rPr>
                <w:rFonts w:ascii="Times New Roman" w:hAnsi="Times New Roman" w:eastAsia="仿宋"/>
                <w:szCs w:val="20"/>
              </w:rPr>
              <w:t>约束性</w:t>
            </w:r>
          </w:p>
        </w:tc>
        <w:tc>
          <w:tcPr>
            <w:tcW w:w="1218" w:type="dxa"/>
            <w:noWrap w:val="0"/>
            <w:vAlign w:val="center"/>
          </w:tcPr>
          <w:p>
            <w:pPr>
              <w:spacing w:line="340" w:lineRule="exact"/>
              <w:jc w:val="center"/>
              <w:rPr>
                <w:rFonts w:ascii="Times New Roman" w:hAnsi="Times New Roman" w:eastAsia="仿宋"/>
                <w:szCs w:val="20"/>
              </w:rPr>
            </w:pPr>
            <w:r>
              <w:rPr>
                <w:rFonts w:ascii="Times New Roman" w:hAnsi="Times New Roman" w:eastAsia="仿宋"/>
                <w:szCs w:val="20"/>
              </w:rPr>
              <w:t>通用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736" w:type="dxa"/>
            <w:noWrap w:val="0"/>
            <w:vAlign w:val="center"/>
          </w:tcPr>
          <w:p>
            <w:pPr>
              <w:jc w:val="center"/>
              <w:rPr>
                <w:rFonts w:ascii="Times New Roman" w:hAnsi="Times New Roman" w:eastAsia="宋体"/>
                <w:szCs w:val="20"/>
              </w:rPr>
            </w:pPr>
            <w:r>
              <w:rPr>
                <w:rFonts w:ascii="Times New Roman" w:hAnsi="Times New Roman" w:eastAsia="宋体"/>
                <w:szCs w:val="20"/>
              </w:rPr>
              <w:t>25</w:t>
            </w:r>
          </w:p>
        </w:tc>
        <w:tc>
          <w:tcPr>
            <w:tcW w:w="1357" w:type="dxa"/>
            <w:vMerge w:val="continue"/>
            <w:noWrap w:val="0"/>
            <w:vAlign w:val="center"/>
          </w:tcPr>
          <w:p>
            <w:pPr>
              <w:rPr>
                <w:rFonts w:ascii="Times New Roman" w:hAnsi="Times New Roman" w:eastAsia="宋体"/>
                <w:szCs w:val="20"/>
              </w:rPr>
            </w:pPr>
          </w:p>
        </w:tc>
        <w:tc>
          <w:tcPr>
            <w:tcW w:w="4759" w:type="dxa"/>
            <w:noWrap w:val="0"/>
            <w:vAlign w:val="center"/>
          </w:tcPr>
          <w:p>
            <w:pPr>
              <w:spacing w:line="340" w:lineRule="exact"/>
              <w:rPr>
                <w:rFonts w:ascii="Times New Roman" w:hAnsi="Times New Roman" w:eastAsia="仿宋"/>
                <w:szCs w:val="20"/>
              </w:rPr>
            </w:pPr>
            <w:r>
              <w:rPr>
                <w:rFonts w:ascii="Times New Roman" w:hAnsi="Times New Roman" w:eastAsia="仿宋"/>
                <w:szCs w:val="20"/>
              </w:rPr>
              <w:t>关键工序数控化率</w:t>
            </w:r>
            <w:r>
              <w:rPr>
                <w:rFonts w:ascii="Times New Roman" w:hAnsi="Times New Roman" w:eastAsia="仿宋"/>
                <w:szCs w:val="20"/>
                <w:vertAlign w:val="superscript"/>
              </w:rPr>
              <w:footnoteReference w:id="0"/>
            </w:r>
            <w:r>
              <w:rPr>
                <w:rFonts w:ascii="Times New Roman" w:hAnsi="Times New Roman" w:eastAsia="仿宋"/>
                <w:szCs w:val="20"/>
              </w:rPr>
              <w:t>≥35%</w:t>
            </w:r>
          </w:p>
        </w:tc>
        <w:tc>
          <w:tcPr>
            <w:tcW w:w="1218" w:type="dxa"/>
            <w:noWrap w:val="0"/>
            <w:vAlign w:val="center"/>
          </w:tcPr>
          <w:p>
            <w:pPr>
              <w:spacing w:line="340" w:lineRule="exact"/>
              <w:jc w:val="center"/>
              <w:rPr>
                <w:rFonts w:ascii="Times New Roman" w:hAnsi="Times New Roman" w:eastAsia="仿宋"/>
                <w:szCs w:val="20"/>
              </w:rPr>
            </w:pPr>
            <w:r>
              <w:rPr>
                <w:rFonts w:ascii="Times New Roman" w:hAnsi="Times New Roman" w:eastAsia="仿宋"/>
                <w:szCs w:val="20"/>
              </w:rPr>
              <w:t>约束性</w:t>
            </w:r>
          </w:p>
        </w:tc>
        <w:tc>
          <w:tcPr>
            <w:tcW w:w="1218" w:type="dxa"/>
            <w:noWrap w:val="0"/>
            <w:vAlign w:val="center"/>
          </w:tcPr>
          <w:p>
            <w:pPr>
              <w:spacing w:line="340" w:lineRule="exact"/>
              <w:jc w:val="center"/>
              <w:rPr>
                <w:rFonts w:ascii="Times New Roman" w:hAnsi="Times New Roman" w:eastAsia="仿宋"/>
                <w:szCs w:val="20"/>
              </w:rPr>
            </w:pPr>
            <w:r>
              <w:rPr>
                <w:rFonts w:ascii="Times New Roman" w:hAnsi="Times New Roman" w:eastAsia="仿宋"/>
                <w:szCs w:val="20"/>
              </w:rPr>
              <w:t>优势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6" w:type="dxa"/>
            <w:noWrap w:val="0"/>
            <w:vAlign w:val="center"/>
          </w:tcPr>
          <w:p>
            <w:pPr>
              <w:jc w:val="center"/>
              <w:rPr>
                <w:rFonts w:ascii="Times New Roman" w:hAnsi="Times New Roman" w:eastAsia="宋体"/>
                <w:szCs w:val="20"/>
              </w:rPr>
            </w:pPr>
            <w:r>
              <w:rPr>
                <w:rFonts w:ascii="Times New Roman" w:hAnsi="Times New Roman" w:eastAsia="宋体"/>
                <w:szCs w:val="20"/>
              </w:rPr>
              <w:t>26</w:t>
            </w:r>
          </w:p>
        </w:tc>
        <w:tc>
          <w:tcPr>
            <w:tcW w:w="1357" w:type="dxa"/>
            <w:vMerge w:val="continue"/>
            <w:noWrap w:val="0"/>
            <w:vAlign w:val="center"/>
          </w:tcPr>
          <w:p>
            <w:pPr>
              <w:rPr>
                <w:rFonts w:ascii="Times New Roman" w:hAnsi="Times New Roman" w:eastAsia="宋体"/>
                <w:szCs w:val="20"/>
              </w:rPr>
            </w:pPr>
          </w:p>
        </w:tc>
        <w:tc>
          <w:tcPr>
            <w:tcW w:w="4759" w:type="dxa"/>
            <w:noWrap w:val="0"/>
            <w:vAlign w:val="center"/>
          </w:tcPr>
          <w:p>
            <w:pPr>
              <w:spacing w:line="340" w:lineRule="exact"/>
              <w:rPr>
                <w:rFonts w:ascii="Times New Roman" w:hAnsi="Times New Roman" w:eastAsia="仿宋"/>
                <w:szCs w:val="20"/>
              </w:rPr>
            </w:pPr>
            <w:r>
              <w:rPr>
                <w:rFonts w:ascii="Times New Roman" w:hAnsi="Times New Roman" w:eastAsia="仿宋"/>
                <w:szCs w:val="20"/>
              </w:rPr>
              <w:t>骨干企业通过两化融合贯标或纳入智能制造试点示范</w:t>
            </w:r>
          </w:p>
        </w:tc>
        <w:tc>
          <w:tcPr>
            <w:tcW w:w="1218" w:type="dxa"/>
            <w:noWrap w:val="0"/>
            <w:vAlign w:val="center"/>
          </w:tcPr>
          <w:p>
            <w:pPr>
              <w:spacing w:line="340" w:lineRule="exact"/>
              <w:jc w:val="center"/>
              <w:rPr>
                <w:rFonts w:ascii="Times New Roman" w:hAnsi="Times New Roman" w:eastAsia="仿宋"/>
                <w:szCs w:val="20"/>
              </w:rPr>
            </w:pPr>
            <w:r>
              <w:rPr>
                <w:rFonts w:ascii="Times New Roman" w:hAnsi="Times New Roman" w:eastAsia="仿宋"/>
                <w:szCs w:val="20"/>
              </w:rPr>
              <w:t>引导性</w:t>
            </w:r>
          </w:p>
        </w:tc>
        <w:tc>
          <w:tcPr>
            <w:tcW w:w="1218" w:type="dxa"/>
            <w:noWrap w:val="0"/>
            <w:vAlign w:val="center"/>
          </w:tcPr>
          <w:p>
            <w:pPr>
              <w:spacing w:line="340" w:lineRule="exact"/>
              <w:jc w:val="center"/>
              <w:rPr>
                <w:rFonts w:ascii="Times New Roman" w:hAnsi="Times New Roman" w:eastAsia="仿宋"/>
                <w:szCs w:val="20"/>
              </w:rPr>
            </w:pPr>
            <w:r>
              <w:rPr>
                <w:rFonts w:ascii="Times New Roman" w:hAnsi="Times New Roman" w:eastAsia="仿宋"/>
                <w:szCs w:val="20"/>
              </w:rPr>
              <w:t>通用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6" w:type="dxa"/>
            <w:noWrap w:val="0"/>
            <w:vAlign w:val="center"/>
          </w:tcPr>
          <w:p>
            <w:pPr>
              <w:jc w:val="center"/>
              <w:rPr>
                <w:rFonts w:ascii="Times New Roman" w:hAnsi="Times New Roman" w:eastAsia="宋体"/>
                <w:szCs w:val="20"/>
              </w:rPr>
            </w:pPr>
            <w:r>
              <w:rPr>
                <w:rFonts w:ascii="Times New Roman" w:hAnsi="Times New Roman" w:eastAsia="宋体"/>
                <w:szCs w:val="20"/>
              </w:rPr>
              <w:t>27</w:t>
            </w:r>
          </w:p>
        </w:tc>
        <w:tc>
          <w:tcPr>
            <w:tcW w:w="1357" w:type="dxa"/>
            <w:vMerge w:val="continue"/>
            <w:noWrap w:val="0"/>
            <w:vAlign w:val="center"/>
          </w:tcPr>
          <w:p>
            <w:pPr>
              <w:rPr>
                <w:rFonts w:ascii="Times New Roman" w:hAnsi="Times New Roman" w:eastAsia="宋体"/>
                <w:szCs w:val="20"/>
              </w:rPr>
            </w:pPr>
          </w:p>
        </w:tc>
        <w:tc>
          <w:tcPr>
            <w:tcW w:w="4759" w:type="dxa"/>
            <w:noWrap w:val="0"/>
            <w:vAlign w:val="center"/>
          </w:tcPr>
          <w:p>
            <w:pPr>
              <w:spacing w:line="340" w:lineRule="exact"/>
              <w:rPr>
                <w:rFonts w:ascii="Times New Roman" w:hAnsi="Times New Roman" w:eastAsia="仿宋"/>
                <w:szCs w:val="20"/>
              </w:rPr>
            </w:pPr>
            <w:r>
              <w:rPr>
                <w:rFonts w:ascii="Times New Roman" w:hAnsi="Times New Roman" w:eastAsia="仿宋"/>
                <w:szCs w:val="20"/>
              </w:rPr>
              <w:t>骨干企业研发、生产、管理、服务等主要环节采用智能制造系统和装备，信息化水平达到省内同行业先进水平</w:t>
            </w:r>
          </w:p>
        </w:tc>
        <w:tc>
          <w:tcPr>
            <w:tcW w:w="1218" w:type="dxa"/>
            <w:noWrap w:val="0"/>
            <w:vAlign w:val="center"/>
          </w:tcPr>
          <w:p>
            <w:pPr>
              <w:spacing w:line="340" w:lineRule="exact"/>
              <w:jc w:val="center"/>
              <w:rPr>
                <w:rFonts w:ascii="Times New Roman" w:hAnsi="Times New Roman" w:eastAsia="仿宋"/>
                <w:szCs w:val="20"/>
              </w:rPr>
            </w:pPr>
            <w:r>
              <w:rPr>
                <w:rFonts w:ascii="Times New Roman" w:hAnsi="Times New Roman" w:eastAsia="仿宋"/>
                <w:szCs w:val="20"/>
              </w:rPr>
              <w:t>引导性</w:t>
            </w:r>
          </w:p>
        </w:tc>
        <w:tc>
          <w:tcPr>
            <w:tcW w:w="1218" w:type="dxa"/>
            <w:noWrap w:val="0"/>
            <w:vAlign w:val="center"/>
          </w:tcPr>
          <w:p>
            <w:pPr>
              <w:spacing w:line="340" w:lineRule="exact"/>
              <w:jc w:val="center"/>
              <w:rPr>
                <w:rFonts w:ascii="Times New Roman" w:hAnsi="Times New Roman" w:eastAsia="仿宋"/>
                <w:szCs w:val="20"/>
              </w:rPr>
            </w:pPr>
            <w:r>
              <w:rPr>
                <w:rFonts w:ascii="Times New Roman" w:hAnsi="Times New Roman" w:eastAsia="仿宋"/>
                <w:szCs w:val="20"/>
              </w:rPr>
              <w:t>通用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6" w:type="dxa"/>
            <w:noWrap w:val="0"/>
            <w:vAlign w:val="center"/>
          </w:tcPr>
          <w:p>
            <w:pPr>
              <w:spacing w:line="340" w:lineRule="exact"/>
              <w:jc w:val="center"/>
              <w:rPr>
                <w:rFonts w:ascii="Times New Roman" w:hAnsi="Times New Roman" w:eastAsia="仿宋"/>
                <w:szCs w:val="20"/>
              </w:rPr>
            </w:pPr>
            <w:r>
              <w:rPr>
                <w:rFonts w:ascii="Times New Roman" w:hAnsi="Times New Roman" w:eastAsia="仿宋"/>
                <w:szCs w:val="20"/>
              </w:rPr>
              <w:t>28</w:t>
            </w:r>
          </w:p>
        </w:tc>
        <w:tc>
          <w:tcPr>
            <w:tcW w:w="1357" w:type="dxa"/>
            <w:vMerge w:val="restart"/>
            <w:noWrap w:val="0"/>
            <w:vAlign w:val="center"/>
          </w:tcPr>
          <w:p>
            <w:pPr>
              <w:spacing w:line="340" w:lineRule="exact"/>
              <w:jc w:val="center"/>
              <w:rPr>
                <w:rFonts w:ascii="Times New Roman" w:hAnsi="Times New Roman" w:eastAsia="仿宋"/>
                <w:szCs w:val="20"/>
              </w:rPr>
            </w:pPr>
            <w:r>
              <w:rPr>
                <w:rFonts w:ascii="Times New Roman" w:hAnsi="Times New Roman" w:eastAsia="仿宋"/>
                <w:szCs w:val="20"/>
              </w:rPr>
              <w:t>公共服务</w:t>
            </w:r>
          </w:p>
        </w:tc>
        <w:tc>
          <w:tcPr>
            <w:tcW w:w="4759" w:type="dxa"/>
            <w:noWrap w:val="0"/>
            <w:vAlign w:val="center"/>
          </w:tcPr>
          <w:p>
            <w:pPr>
              <w:spacing w:line="340" w:lineRule="exact"/>
              <w:rPr>
                <w:rFonts w:ascii="Times New Roman" w:hAnsi="Times New Roman" w:eastAsia="仿宋"/>
                <w:szCs w:val="20"/>
              </w:rPr>
            </w:pPr>
            <w:r>
              <w:rPr>
                <w:rFonts w:ascii="Times New Roman" w:hAnsi="Times New Roman" w:eastAsia="仿宋"/>
                <w:szCs w:val="20"/>
              </w:rPr>
              <w:t>建有共性技术研发和推广应用平台、大众创业万众创新服务平台</w:t>
            </w:r>
          </w:p>
        </w:tc>
        <w:tc>
          <w:tcPr>
            <w:tcW w:w="1218" w:type="dxa"/>
            <w:noWrap w:val="0"/>
            <w:vAlign w:val="center"/>
          </w:tcPr>
          <w:p>
            <w:pPr>
              <w:spacing w:line="340" w:lineRule="exact"/>
              <w:jc w:val="center"/>
              <w:rPr>
                <w:rFonts w:ascii="Times New Roman" w:hAnsi="Times New Roman" w:eastAsia="仿宋"/>
                <w:szCs w:val="20"/>
              </w:rPr>
            </w:pPr>
            <w:r>
              <w:rPr>
                <w:rFonts w:ascii="Times New Roman" w:hAnsi="Times New Roman" w:eastAsia="仿宋"/>
                <w:szCs w:val="20"/>
              </w:rPr>
              <w:t>约束性</w:t>
            </w:r>
          </w:p>
        </w:tc>
        <w:tc>
          <w:tcPr>
            <w:tcW w:w="1218" w:type="dxa"/>
            <w:noWrap w:val="0"/>
            <w:vAlign w:val="center"/>
          </w:tcPr>
          <w:p>
            <w:pPr>
              <w:spacing w:line="340" w:lineRule="exact"/>
              <w:jc w:val="center"/>
              <w:rPr>
                <w:rFonts w:ascii="Times New Roman" w:hAnsi="Times New Roman" w:eastAsia="仿宋"/>
                <w:szCs w:val="20"/>
              </w:rPr>
            </w:pPr>
            <w:r>
              <w:rPr>
                <w:rFonts w:ascii="Times New Roman" w:hAnsi="Times New Roman" w:eastAsia="仿宋"/>
                <w:szCs w:val="20"/>
              </w:rPr>
              <w:t>通用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6" w:type="dxa"/>
            <w:noWrap w:val="0"/>
            <w:vAlign w:val="center"/>
          </w:tcPr>
          <w:p>
            <w:pPr>
              <w:jc w:val="center"/>
              <w:rPr>
                <w:rFonts w:ascii="Times New Roman" w:hAnsi="Times New Roman" w:eastAsia="宋体"/>
                <w:szCs w:val="20"/>
              </w:rPr>
            </w:pPr>
            <w:r>
              <w:rPr>
                <w:rFonts w:ascii="Times New Roman" w:hAnsi="Times New Roman" w:eastAsia="宋体"/>
                <w:szCs w:val="20"/>
              </w:rPr>
              <w:t>29</w:t>
            </w:r>
          </w:p>
        </w:tc>
        <w:tc>
          <w:tcPr>
            <w:tcW w:w="1357" w:type="dxa"/>
            <w:vMerge w:val="continue"/>
            <w:noWrap w:val="0"/>
            <w:vAlign w:val="center"/>
          </w:tcPr>
          <w:p>
            <w:pPr>
              <w:rPr>
                <w:rFonts w:ascii="Times New Roman" w:hAnsi="Times New Roman" w:eastAsia="宋体"/>
                <w:szCs w:val="20"/>
              </w:rPr>
            </w:pPr>
          </w:p>
        </w:tc>
        <w:tc>
          <w:tcPr>
            <w:tcW w:w="4759" w:type="dxa"/>
            <w:noWrap w:val="0"/>
            <w:vAlign w:val="center"/>
          </w:tcPr>
          <w:p>
            <w:pPr>
              <w:spacing w:line="340" w:lineRule="exact"/>
              <w:rPr>
                <w:rFonts w:ascii="Times New Roman" w:hAnsi="Times New Roman" w:eastAsia="仿宋"/>
                <w:w w:val="98"/>
                <w:szCs w:val="20"/>
              </w:rPr>
            </w:pPr>
            <w:r>
              <w:rPr>
                <w:rFonts w:ascii="Times New Roman" w:hAnsi="Times New Roman" w:eastAsia="仿宋"/>
                <w:w w:val="98"/>
                <w:szCs w:val="20"/>
              </w:rPr>
              <w:t>金融服务、市场开拓、现代物流、人才培养等面向产业集聚集群区提供有效服务的公共服务设施齐全</w:t>
            </w:r>
          </w:p>
        </w:tc>
        <w:tc>
          <w:tcPr>
            <w:tcW w:w="1218" w:type="dxa"/>
            <w:noWrap w:val="0"/>
            <w:vAlign w:val="center"/>
          </w:tcPr>
          <w:p>
            <w:pPr>
              <w:spacing w:line="340" w:lineRule="exact"/>
              <w:jc w:val="center"/>
              <w:rPr>
                <w:rFonts w:ascii="Times New Roman" w:hAnsi="Times New Roman" w:eastAsia="仿宋"/>
                <w:szCs w:val="20"/>
              </w:rPr>
            </w:pPr>
            <w:r>
              <w:rPr>
                <w:rFonts w:ascii="Times New Roman" w:hAnsi="Times New Roman" w:eastAsia="仿宋"/>
                <w:szCs w:val="20"/>
              </w:rPr>
              <w:t>约束性</w:t>
            </w:r>
          </w:p>
        </w:tc>
        <w:tc>
          <w:tcPr>
            <w:tcW w:w="1218" w:type="dxa"/>
            <w:noWrap w:val="0"/>
            <w:vAlign w:val="center"/>
          </w:tcPr>
          <w:p>
            <w:pPr>
              <w:spacing w:line="340" w:lineRule="exact"/>
              <w:jc w:val="center"/>
              <w:rPr>
                <w:rFonts w:ascii="Times New Roman" w:hAnsi="Times New Roman" w:eastAsia="仿宋"/>
                <w:szCs w:val="20"/>
              </w:rPr>
            </w:pPr>
            <w:r>
              <w:rPr>
                <w:rFonts w:ascii="Times New Roman" w:hAnsi="Times New Roman" w:eastAsia="仿宋"/>
                <w:szCs w:val="20"/>
              </w:rPr>
              <w:t>通用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6" w:type="dxa"/>
            <w:noWrap w:val="0"/>
            <w:vAlign w:val="center"/>
          </w:tcPr>
          <w:p>
            <w:pPr>
              <w:spacing w:line="340" w:lineRule="exact"/>
              <w:jc w:val="center"/>
              <w:rPr>
                <w:rFonts w:ascii="Times New Roman" w:hAnsi="Times New Roman" w:eastAsia="仿宋"/>
                <w:szCs w:val="20"/>
              </w:rPr>
            </w:pPr>
            <w:r>
              <w:rPr>
                <w:rFonts w:ascii="Times New Roman" w:hAnsi="Times New Roman" w:eastAsia="仿宋"/>
                <w:szCs w:val="20"/>
              </w:rPr>
              <w:t>30</w:t>
            </w:r>
          </w:p>
        </w:tc>
        <w:tc>
          <w:tcPr>
            <w:tcW w:w="1357" w:type="dxa"/>
            <w:vMerge w:val="restart"/>
            <w:noWrap w:val="0"/>
            <w:vAlign w:val="center"/>
          </w:tcPr>
          <w:p>
            <w:pPr>
              <w:spacing w:line="340" w:lineRule="exact"/>
              <w:jc w:val="center"/>
              <w:rPr>
                <w:rFonts w:ascii="Times New Roman" w:hAnsi="Times New Roman" w:eastAsia="仿宋"/>
                <w:szCs w:val="20"/>
              </w:rPr>
            </w:pPr>
            <w:r>
              <w:rPr>
                <w:rFonts w:ascii="Times New Roman" w:hAnsi="Times New Roman" w:eastAsia="仿宋"/>
                <w:szCs w:val="20"/>
              </w:rPr>
              <w:t>发展环境</w:t>
            </w:r>
          </w:p>
        </w:tc>
        <w:tc>
          <w:tcPr>
            <w:tcW w:w="4759" w:type="dxa"/>
            <w:noWrap w:val="0"/>
            <w:vAlign w:val="center"/>
          </w:tcPr>
          <w:p>
            <w:pPr>
              <w:spacing w:line="340" w:lineRule="exact"/>
              <w:rPr>
                <w:rFonts w:ascii="Times New Roman" w:hAnsi="Times New Roman" w:eastAsia="仿宋"/>
                <w:szCs w:val="20"/>
              </w:rPr>
            </w:pPr>
            <w:r>
              <w:rPr>
                <w:rFonts w:ascii="Times New Roman" w:hAnsi="Times New Roman" w:eastAsia="仿宋"/>
                <w:szCs w:val="20"/>
              </w:rPr>
              <w:t>所在地有完善的人才培养、引进、激励机制和政策保障，劳动关系和谐</w:t>
            </w:r>
          </w:p>
        </w:tc>
        <w:tc>
          <w:tcPr>
            <w:tcW w:w="1218" w:type="dxa"/>
            <w:noWrap w:val="0"/>
            <w:vAlign w:val="center"/>
          </w:tcPr>
          <w:p>
            <w:pPr>
              <w:spacing w:line="340" w:lineRule="exact"/>
              <w:jc w:val="center"/>
              <w:rPr>
                <w:rFonts w:ascii="Times New Roman" w:hAnsi="Times New Roman" w:eastAsia="仿宋"/>
                <w:szCs w:val="20"/>
              </w:rPr>
            </w:pPr>
            <w:r>
              <w:rPr>
                <w:rFonts w:ascii="Times New Roman" w:hAnsi="Times New Roman" w:eastAsia="仿宋"/>
                <w:szCs w:val="20"/>
              </w:rPr>
              <w:t>约束性</w:t>
            </w:r>
          </w:p>
        </w:tc>
        <w:tc>
          <w:tcPr>
            <w:tcW w:w="1218" w:type="dxa"/>
            <w:noWrap w:val="0"/>
            <w:vAlign w:val="center"/>
          </w:tcPr>
          <w:p>
            <w:pPr>
              <w:spacing w:line="340" w:lineRule="exact"/>
              <w:jc w:val="center"/>
              <w:rPr>
                <w:rFonts w:ascii="Times New Roman" w:hAnsi="Times New Roman" w:eastAsia="仿宋"/>
                <w:szCs w:val="20"/>
              </w:rPr>
            </w:pPr>
            <w:r>
              <w:rPr>
                <w:rFonts w:ascii="Times New Roman" w:hAnsi="Times New Roman" w:eastAsia="仿宋"/>
                <w:szCs w:val="20"/>
              </w:rPr>
              <w:t>通用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6" w:type="dxa"/>
            <w:noWrap w:val="0"/>
            <w:vAlign w:val="center"/>
          </w:tcPr>
          <w:p>
            <w:pPr>
              <w:jc w:val="center"/>
              <w:rPr>
                <w:rFonts w:ascii="Times New Roman" w:hAnsi="Times New Roman" w:eastAsia="宋体"/>
                <w:szCs w:val="20"/>
              </w:rPr>
            </w:pPr>
            <w:r>
              <w:rPr>
                <w:rFonts w:ascii="Times New Roman" w:hAnsi="Times New Roman" w:eastAsia="宋体"/>
                <w:szCs w:val="20"/>
              </w:rPr>
              <w:t>31</w:t>
            </w:r>
          </w:p>
        </w:tc>
        <w:tc>
          <w:tcPr>
            <w:tcW w:w="1357" w:type="dxa"/>
            <w:vMerge w:val="continue"/>
            <w:noWrap w:val="0"/>
            <w:vAlign w:val="center"/>
          </w:tcPr>
          <w:p>
            <w:pPr>
              <w:rPr>
                <w:rFonts w:ascii="Times New Roman" w:hAnsi="Times New Roman" w:eastAsia="宋体"/>
                <w:szCs w:val="20"/>
              </w:rPr>
            </w:pPr>
          </w:p>
        </w:tc>
        <w:tc>
          <w:tcPr>
            <w:tcW w:w="4759" w:type="dxa"/>
            <w:noWrap w:val="0"/>
            <w:vAlign w:val="center"/>
          </w:tcPr>
          <w:p>
            <w:pPr>
              <w:spacing w:line="340" w:lineRule="exact"/>
              <w:rPr>
                <w:rFonts w:ascii="Times New Roman" w:hAnsi="Times New Roman" w:eastAsia="仿宋"/>
                <w:szCs w:val="20"/>
              </w:rPr>
            </w:pPr>
            <w:r>
              <w:rPr>
                <w:rFonts w:ascii="Times New Roman" w:hAnsi="Times New Roman" w:eastAsia="仿宋"/>
                <w:szCs w:val="20"/>
              </w:rPr>
              <w:t>所在地政府在发展规划、财政政策、政务服务、创新创业等方面对产业集聚集群区发展给予支持。</w:t>
            </w:r>
          </w:p>
        </w:tc>
        <w:tc>
          <w:tcPr>
            <w:tcW w:w="1218" w:type="dxa"/>
            <w:noWrap w:val="0"/>
            <w:vAlign w:val="center"/>
          </w:tcPr>
          <w:p>
            <w:pPr>
              <w:spacing w:line="340" w:lineRule="exact"/>
              <w:jc w:val="center"/>
              <w:rPr>
                <w:rFonts w:ascii="Times New Roman" w:hAnsi="Times New Roman" w:eastAsia="仿宋"/>
                <w:szCs w:val="20"/>
              </w:rPr>
            </w:pPr>
            <w:r>
              <w:rPr>
                <w:rFonts w:ascii="Times New Roman" w:hAnsi="Times New Roman" w:eastAsia="仿宋"/>
                <w:szCs w:val="20"/>
              </w:rPr>
              <w:t>约束性</w:t>
            </w:r>
          </w:p>
        </w:tc>
        <w:tc>
          <w:tcPr>
            <w:tcW w:w="1218" w:type="dxa"/>
            <w:noWrap w:val="0"/>
            <w:vAlign w:val="center"/>
          </w:tcPr>
          <w:p>
            <w:pPr>
              <w:spacing w:line="340" w:lineRule="exact"/>
              <w:jc w:val="center"/>
              <w:rPr>
                <w:rFonts w:ascii="Times New Roman" w:hAnsi="Times New Roman" w:eastAsia="仿宋"/>
                <w:szCs w:val="20"/>
              </w:rPr>
            </w:pPr>
            <w:r>
              <w:rPr>
                <w:rFonts w:ascii="Times New Roman" w:hAnsi="Times New Roman" w:eastAsia="仿宋"/>
                <w:szCs w:val="20"/>
              </w:rPr>
              <w:t>通用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6" w:type="dxa"/>
            <w:noWrap w:val="0"/>
            <w:vAlign w:val="center"/>
          </w:tcPr>
          <w:p>
            <w:pPr>
              <w:spacing w:line="340" w:lineRule="exact"/>
              <w:jc w:val="center"/>
              <w:rPr>
                <w:rFonts w:ascii="Times New Roman" w:hAnsi="Times New Roman" w:eastAsia="仿宋"/>
                <w:szCs w:val="20"/>
              </w:rPr>
            </w:pPr>
            <w:r>
              <w:rPr>
                <w:rFonts w:ascii="Times New Roman" w:hAnsi="Times New Roman" w:eastAsia="仿宋"/>
                <w:szCs w:val="20"/>
              </w:rPr>
              <w:t>32</w:t>
            </w:r>
          </w:p>
        </w:tc>
        <w:tc>
          <w:tcPr>
            <w:tcW w:w="1357" w:type="dxa"/>
            <w:noWrap w:val="0"/>
            <w:vAlign w:val="center"/>
          </w:tcPr>
          <w:p>
            <w:pPr>
              <w:spacing w:line="340" w:lineRule="exact"/>
              <w:jc w:val="center"/>
              <w:rPr>
                <w:rFonts w:ascii="Times New Roman" w:hAnsi="Times New Roman" w:eastAsia="仿宋"/>
                <w:szCs w:val="20"/>
              </w:rPr>
            </w:pPr>
            <w:r>
              <w:rPr>
                <w:rFonts w:ascii="Times New Roman" w:hAnsi="Times New Roman" w:eastAsia="仿宋"/>
                <w:szCs w:val="20"/>
              </w:rPr>
              <w:t>合法合规</w:t>
            </w:r>
          </w:p>
        </w:tc>
        <w:tc>
          <w:tcPr>
            <w:tcW w:w="4759" w:type="dxa"/>
            <w:noWrap w:val="0"/>
            <w:vAlign w:val="center"/>
          </w:tcPr>
          <w:p>
            <w:pPr>
              <w:spacing w:line="340" w:lineRule="exact"/>
              <w:rPr>
                <w:rFonts w:ascii="Times New Roman" w:hAnsi="Times New Roman" w:eastAsia="仿宋"/>
                <w:spacing w:val="-10"/>
                <w:szCs w:val="20"/>
              </w:rPr>
            </w:pPr>
            <w:r>
              <w:rPr>
                <w:rFonts w:ascii="Times New Roman" w:hAnsi="Times New Roman" w:eastAsia="仿宋"/>
                <w:spacing w:val="-10"/>
                <w:szCs w:val="20"/>
              </w:rPr>
              <w:t>符合国家有关法律法规和产业政策的规定，符合土地利用总体规划、城市总体规划、主体功能区规划及相关产业规划</w:t>
            </w:r>
          </w:p>
        </w:tc>
        <w:tc>
          <w:tcPr>
            <w:tcW w:w="1218" w:type="dxa"/>
            <w:noWrap w:val="0"/>
            <w:vAlign w:val="center"/>
          </w:tcPr>
          <w:p>
            <w:pPr>
              <w:spacing w:line="340" w:lineRule="exact"/>
              <w:jc w:val="center"/>
              <w:rPr>
                <w:rFonts w:ascii="Times New Roman" w:hAnsi="Times New Roman" w:eastAsia="仿宋"/>
                <w:szCs w:val="20"/>
              </w:rPr>
            </w:pPr>
            <w:r>
              <w:rPr>
                <w:rFonts w:ascii="Times New Roman" w:hAnsi="Times New Roman" w:eastAsia="仿宋"/>
                <w:szCs w:val="20"/>
              </w:rPr>
              <w:t>约束性</w:t>
            </w:r>
          </w:p>
          <w:p>
            <w:pPr>
              <w:spacing w:line="340" w:lineRule="exact"/>
              <w:jc w:val="center"/>
              <w:rPr>
                <w:rFonts w:ascii="Times New Roman" w:hAnsi="Times New Roman" w:eastAsia="仿宋"/>
                <w:szCs w:val="20"/>
              </w:rPr>
            </w:pPr>
          </w:p>
        </w:tc>
        <w:tc>
          <w:tcPr>
            <w:tcW w:w="1218" w:type="dxa"/>
            <w:noWrap w:val="0"/>
            <w:vAlign w:val="center"/>
          </w:tcPr>
          <w:p>
            <w:pPr>
              <w:spacing w:line="340" w:lineRule="exact"/>
              <w:jc w:val="center"/>
              <w:rPr>
                <w:rFonts w:ascii="Times New Roman" w:hAnsi="Times New Roman" w:eastAsia="仿宋"/>
                <w:szCs w:val="20"/>
              </w:rPr>
            </w:pPr>
            <w:r>
              <w:rPr>
                <w:rFonts w:ascii="Times New Roman" w:hAnsi="Times New Roman" w:eastAsia="仿宋"/>
                <w:szCs w:val="20"/>
              </w:rPr>
              <w:t>通用</w:t>
            </w:r>
          </w:p>
          <w:p>
            <w:pPr>
              <w:spacing w:line="340" w:lineRule="exact"/>
              <w:jc w:val="center"/>
              <w:rPr>
                <w:rFonts w:ascii="Times New Roman" w:hAnsi="Times New Roman" w:eastAsia="仿宋"/>
                <w:szCs w:val="20"/>
              </w:rPr>
            </w:pPr>
          </w:p>
        </w:tc>
      </w:tr>
    </w:tbl>
    <w:p>
      <w:pPr>
        <w:snapToGrid w:val="0"/>
        <w:spacing w:line="240" w:lineRule="exact"/>
        <w:jc w:val="left"/>
        <w:rPr>
          <w:rFonts w:ascii="Times New Roman" w:hAnsi="Times New Roman" w:eastAsia="仿宋"/>
          <w:szCs w:val="18"/>
        </w:rPr>
      </w:pPr>
      <w:r>
        <w:rPr>
          <w:rFonts w:ascii="Times New Roman" w:hAnsi="Times New Roman" w:eastAsia="仿宋"/>
          <w:szCs w:val="18"/>
        </w:rPr>
        <w:t>1、指标性质中，“约束性”是指省示范基地必须满足的基本条件；“引导性”是指省示范基地建议具备的优选条件。</w:t>
      </w:r>
    </w:p>
    <w:p>
      <w:pPr>
        <w:snapToGrid w:val="0"/>
        <w:spacing w:line="240" w:lineRule="exact"/>
        <w:ind w:left="315" w:hanging="315" w:hangingChars="150"/>
        <w:jc w:val="left"/>
        <w:rPr>
          <w:rFonts w:ascii="仿宋_GB2312" w:hAnsi="Calibri" w:eastAsia="仿宋"/>
          <w:szCs w:val="18"/>
        </w:rPr>
      </w:pPr>
      <w:r>
        <w:rPr>
          <w:rFonts w:ascii="Times New Roman" w:hAnsi="Times New Roman" w:eastAsia="仿宋"/>
          <w:szCs w:val="18"/>
        </w:rPr>
        <w:t>2、适用范围中，“通用”指适用于优势、特色两个系列省示范基地的条件；“优势”指仅适用于规模效</w:t>
      </w:r>
      <w:r>
        <w:rPr>
          <w:rFonts w:hint="eastAsia" w:ascii="仿宋_GB2312" w:hAnsi="Calibri" w:eastAsia="仿宋"/>
          <w:szCs w:val="18"/>
        </w:rPr>
        <w:t>益突出的优势产业示范基地；“特色”指仅适用于专业化细分领域竞争力强的特色产业示范基地。</w:t>
      </w:r>
    </w:p>
    <w:p>
      <w:pPr>
        <w:snapToGrid w:val="0"/>
        <w:spacing w:line="240" w:lineRule="exact"/>
        <w:jc w:val="left"/>
        <w:rPr>
          <w:rFonts w:ascii="仿宋_GB2312" w:hAnsi="Calibri" w:eastAsia="仿宋"/>
          <w:szCs w:val="18"/>
        </w:rPr>
      </w:pPr>
      <w:r>
        <w:rPr>
          <w:rFonts w:hint="eastAsia" w:ascii="Times New Roman" w:hAnsi="Times New Roman" w:eastAsia="仿宋"/>
          <w:szCs w:val="18"/>
        </w:rPr>
        <w:t>3</w:t>
      </w:r>
      <w:r>
        <w:rPr>
          <w:rFonts w:ascii="Times New Roman" w:hAnsi="Times New Roman" w:eastAsia="仿宋"/>
          <w:szCs w:val="18"/>
        </w:rPr>
        <w:t>、关键工序数控化率为</w:t>
      </w:r>
      <w:r>
        <w:rPr>
          <w:rFonts w:hint="eastAsia" w:ascii="仿宋_GB2312" w:hAnsi="Calibri" w:eastAsia="仿宋"/>
          <w:szCs w:val="18"/>
        </w:rPr>
        <w:t>规模以上工业企业关键工序数控化率的平均值。</w:t>
      </w:r>
    </w:p>
    <w:p>
      <w:pPr>
        <w:rPr>
          <w:rFonts w:hint="eastAsia" w:ascii="Times New Roman" w:hAnsi="Times New Roman" w:eastAsia="宋体"/>
          <w:szCs w:val="20"/>
        </w:rPr>
      </w:pPr>
    </w:p>
    <w:tbl>
      <w:tblPr>
        <w:tblStyle w:val="4"/>
        <w:tblW w:w="9321" w:type="dxa"/>
        <w:jc w:val="center"/>
        <w:tblInd w:w="0" w:type="dxa"/>
        <w:tblLayout w:type="fixed"/>
        <w:tblCellMar>
          <w:top w:w="15" w:type="dxa"/>
          <w:left w:w="15" w:type="dxa"/>
          <w:bottom w:w="15" w:type="dxa"/>
          <w:right w:w="15" w:type="dxa"/>
        </w:tblCellMar>
      </w:tblPr>
      <w:tblGrid>
        <w:gridCol w:w="786"/>
        <w:gridCol w:w="30"/>
        <w:gridCol w:w="795"/>
        <w:gridCol w:w="135"/>
        <w:gridCol w:w="6045"/>
        <w:gridCol w:w="285"/>
        <w:gridCol w:w="900"/>
        <w:gridCol w:w="345"/>
      </w:tblGrid>
      <w:tr>
        <w:tblPrEx>
          <w:tblLayout w:type="fixed"/>
          <w:tblCellMar>
            <w:top w:w="15" w:type="dxa"/>
            <w:left w:w="15" w:type="dxa"/>
            <w:bottom w:w="15" w:type="dxa"/>
            <w:right w:w="15" w:type="dxa"/>
          </w:tblCellMar>
        </w:tblPrEx>
        <w:trPr>
          <w:trHeight w:val="480" w:hRule="atLeast"/>
          <w:jc w:val="center"/>
        </w:trPr>
        <w:tc>
          <w:tcPr>
            <w:tcW w:w="1746" w:type="dxa"/>
            <w:gridSpan w:val="4"/>
            <w:tcBorders>
              <w:top w:val="nil"/>
              <w:left w:val="nil"/>
              <w:bottom w:val="nil"/>
              <w:right w:val="nil"/>
            </w:tcBorders>
            <w:noWrap w:val="0"/>
            <w:vAlign w:val="center"/>
          </w:tcPr>
          <w:p>
            <w:pPr>
              <w:widowControl/>
              <w:jc w:val="left"/>
              <w:textAlignment w:val="center"/>
              <w:rPr>
                <w:rFonts w:ascii="Times New Roman" w:hAnsi="Times New Roman" w:eastAsia="黑体"/>
                <w:sz w:val="32"/>
                <w:szCs w:val="32"/>
              </w:rPr>
            </w:pPr>
            <w:r>
              <w:rPr>
                <w:rFonts w:ascii="黑体" w:hAnsi="黑体" w:eastAsia="黑体"/>
                <w:kern w:val="0"/>
                <w:sz w:val="32"/>
                <w:szCs w:val="32"/>
                <w:lang w:bidi="ar"/>
              </w:rPr>
              <w:t>附表1-1</w:t>
            </w:r>
          </w:p>
        </w:tc>
        <w:tc>
          <w:tcPr>
            <w:tcW w:w="6330" w:type="dxa"/>
            <w:gridSpan w:val="2"/>
            <w:tcBorders>
              <w:top w:val="nil"/>
              <w:left w:val="nil"/>
              <w:bottom w:val="nil"/>
              <w:right w:val="nil"/>
            </w:tcBorders>
            <w:noWrap w:val="0"/>
            <w:vAlign w:val="center"/>
          </w:tcPr>
          <w:p>
            <w:pPr>
              <w:rPr>
                <w:rFonts w:ascii="Times New Roman" w:hAnsi="Times New Roman" w:eastAsia="宋体"/>
                <w:sz w:val="24"/>
                <w:szCs w:val="24"/>
              </w:rPr>
            </w:pPr>
          </w:p>
        </w:tc>
        <w:tc>
          <w:tcPr>
            <w:tcW w:w="1245" w:type="dxa"/>
            <w:gridSpan w:val="2"/>
            <w:tcBorders>
              <w:top w:val="nil"/>
              <w:left w:val="nil"/>
              <w:bottom w:val="nil"/>
              <w:right w:val="nil"/>
            </w:tcBorders>
            <w:noWrap w:val="0"/>
            <w:vAlign w:val="center"/>
          </w:tcPr>
          <w:p>
            <w:pPr>
              <w:rPr>
                <w:rFonts w:ascii="Times New Roman" w:hAnsi="Times New Roman" w:eastAsia="宋体"/>
                <w:sz w:val="24"/>
                <w:szCs w:val="24"/>
              </w:rPr>
            </w:pPr>
          </w:p>
        </w:tc>
      </w:tr>
      <w:tr>
        <w:tblPrEx>
          <w:tblLayout w:type="fixed"/>
          <w:tblCellMar>
            <w:top w:w="15" w:type="dxa"/>
            <w:left w:w="15" w:type="dxa"/>
            <w:bottom w:w="15" w:type="dxa"/>
            <w:right w:w="15" w:type="dxa"/>
          </w:tblCellMar>
        </w:tblPrEx>
        <w:trPr>
          <w:trHeight w:val="673" w:hRule="atLeast"/>
          <w:jc w:val="center"/>
        </w:trPr>
        <w:tc>
          <w:tcPr>
            <w:tcW w:w="9321" w:type="dxa"/>
            <w:gridSpan w:val="8"/>
            <w:tcBorders>
              <w:top w:val="nil"/>
              <w:left w:val="nil"/>
              <w:bottom w:val="nil"/>
              <w:right w:val="nil"/>
            </w:tcBorders>
            <w:noWrap w:val="0"/>
            <w:vAlign w:val="center"/>
          </w:tcPr>
          <w:p>
            <w:pPr>
              <w:widowControl/>
              <w:textAlignment w:val="center"/>
              <w:rPr>
                <w:rFonts w:ascii="Times New Roman" w:hAnsi="Times New Roman" w:eastAsia="黑体"/>
                <w:b/>
                <w:sz w:val="36"/>
                <w:szCs w:val="36"/>
              </w:rPr>
            </w:pPr>
            <w:r>
              <w:rPr>
                <w:rFonts w:ascii="Times New Roman" w:hAnsi="Times New Roman" w:eastAsia="黑体"/>
                <w:b/>
                <w:kern w:val="0"/>
                <w:sz w:val="36"/>
                <w:szCs w:val="36"/>
                <w:lang w:bidi="ar"/>
              </w:rPr>
              <w:t>湖南省新型工业化产业示范基地（产业转移合作）申报要求</w:t>
            </w:r>
          </w:p>
        </w:tc>
      </w:tr>
      <w:tr>
        <w:tblPrEx>
          <w:tblLayout w:type="fixed"/>
          <w:tblCellMar>
            <w:top w:w="15" w:type="dxa"/>
            <w:left w:w="15" w:type="dxa"/>
            <w:bottom w:w="15" w:type="dxa"/>
            <w:right w:w="15" w:type="dxa"/>
          </w:tblCellMar>
        </w:tblPrEx>
        <w:trPr>
          <w:trHeight w:val="1110" w:hRule="atLeast"/>
          <w:jc w:val="center"/>
        </w:trPr>
        <w:tc>
          <w:tcPr>
            <w:tcW w:w="9321" w:type="dxa"/>
            <w:gridSpan w:val="8"/>
            <w:tcBorders>
              <w:top w:val="nil"/>
              <w:left w:val="nil"/>
              <w:bottom w:val="nil"/>
              <w:right w:val="nil"/>
            </w:tcBorders>
            <w:noWrap w:val="0"/>
            <w:vAlign w:val="center"/>
          </w:tcPr>
          <w:p>
            <w:pPr>
              <w:widowControl/>
              <w:jc w:val="left"/>
              <w:textAlignment w:val="center"/>
              <w:rPr>
                <w:rFonts w:ascii="Times New Roman" w:hAnsi="Times New Roman" w:eastAsia="仿宋"/>
                <w:sz w:val="24"/>
                <w:szCs w:val="24"/>
              </w:rPr>
            </w:pPr>
            <w:r>
              <w:rPr>
                <w:rFonts w:ascii="Times New Roman" w:hAnsi="Times New Roman" w:eastAsia="仿宋"/>
                <w:kern w:val="0"/>
                <w:sz w:val="24"/>
                <w:szCs w:val="24"/>
                <w:lang w:bidi="ar"/>
              </w:rPr>
              <w:t xml:space="preserve">    湖南省新型工业化产业示范基地（产业转移合作）是指不同合作主体之间在既有市场需求和互利合作机制基础上，通过多种园区合作共建方式，促进产业有序转移并取得积极成效，具有典型示范意义的产业集聚集群区。具体申报条件如下：</w:t>
            </w:r>
          </w:p>
        </w:tc>
      </w:tr>
      <w:tr>
        <w:tblPrEx>
          <w:tblLayout w:type="fixed"/>
          <w:tblCellMar>
            <w:top w:w="15" w:type="dxa"/>
            <w:left w:w="15" w:type="dxa"/>
            <w:bottom w:w="15" w:type="dxa"/>
            <w:right w:w="15" w:type="dxa"/>
          </w:tblCellMar>
        </w:tblPrEx>
        <w:trPr>
          <w:trHeight w:val="570" w:hRule="atLeast"/>
          <w:jc w:val="center"/>
        </w:trPr>
        <w:tc>
          <w:tcPr>
            <w:tcW w:w="7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b/>
                <w:sz w:val="24"/>
                <w:szCs w:val="24"/>
              </w:rPr>
            </w:pPr>
            <w:r>
              <w:rPr>
                <w:rFonts w:ascii="Times New Roman" w:hAnsi="Times New Roman" w:eastAsia="仿宋"/>
                <w:b/>
                <w:kern w:val="0"/>
                <w:sz w:val="24"/>
                <w:szCs w:val="24"/>
                <w:lang w:bidi="ar"/>
              </w:rPr>
              <w:t>序号</w:t>
            </w:r>
          </w:p>
        </w:tc>
        <w:tc>
          <w:tcPr>
            <w:tcW w:w="960" w:type="dxa"/>
            <w:gridSpan w:val="3"/>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Times New Roman" w:hAnsi="Times New Roman" w:eastAsia="仿宋"/>
                <w:b/>
                <w:sz w:val="24"/>
                <w:szCs w:val="24"/>
              </w:rPr>
            </w:pPr>
            <w:r>
              <w:rPr>
                <w:rFonts w:ascii="Times New Roman" w:hAnsi="Times New Roman" w:eastAsia="仿宋"/>
                <w:b/>
                <w:kern w:val="0"/>
                <w:sz w:val="24"/>
                <w:szCs w:val="24"/>
                <w:lang w:bidi="ar"/>
              </w:rPr>
              <w:t>类别</w:t>
            </w:r>
          </w:p>
        </w:tc>
        <w:tc>
          <w:tcPr>
            <w:tcW w:w="633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b/>
                <w:sz w:val="24"/>
                <w:szCs w:val="24"/>
              </w:rPr>
            </w:pPr>
            <w:r>
              <w:rPr>
                <w:rFonts w:ascii="Times New Roman" w:hAnsi="Times New Roman" w:eastAsia="仿宋"/>
                <w:b/>
                <w:kern w:val="0"/>
                <w:sz w:val="24"/>
                <w:szCs w:val="24"/>
                <w:lang w:bidi="ar"/>
              </w:rPr>
              <w:t>条件</w:t>
            </w:r>
          </w:p>
        </w:tc>
        <w:tc>
          <w:tcPr>
            <w:tcW w:w="124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b/>
                <w:sz w:val="24"/>
                <w:szCs w:val="24"/>
              </w:rPr>
            </w:pPr>
            <w:r>
              <w:rPr>
                <w:rFonts w:ascii="Times New Roman" w:hAnsi="Times New Roman" w:eastAsia="仿宋"/>
                <w:b/>
                <w:kern w:val="0"/>
                <w:sz w:val="24"/>
                <w:szCs w:val="24"/>
                <w:lang w:bidi="ar"/>
              </w:rPr>
              <w:t>指标属性</w:t>
            </w:r>
          </w:p>
        </w:tc>
      </w:tr>
      <w:tr>
        <w:tblPrEx>
          <w:tblLayout w:type="fixed"/>
          <w:tblCellMar>
            <w:top w:w="15" w:type="dxa"/>
            <w:left w:w="15" w:type="dxa"/>
            <w:bottom w:w="15" w:type="dxa"/>
            <w:right w:w="15" w:type="dxa"/>
          </w:tblCellMar>
        </w:tblPrEx>
        <w:trPr>
          <w:trHeight w:val="557" w:hRule="atLeast"/>
          <w:jc w:val="center"/>
        </w:trPr>
        <w:tc>
          <w:tcPr>
            <w:tcW w:w="786" w:type="dxa"/>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1</w:t>
            </w:r>
          </w:p>
        </w:tc>
        <w:tc>
          <w:tcPr>
            <w:tcW w:w="960" w:type="dxa"/>
            <w:gridSpan w:val="3"/>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Times New Roman" w:hAnsi="Times New Roman" w:eastAsia="仿宋"/>
                <w:b/>
                <w:sz w:val="24"/>
                <w:szCs w:val="24"/>
              </w:rPr>
            </w:pPr>
            <w:r>
              <w:rPr>
                <w:rFonts w:ascii="Times New Roman" w:hAnsi="Times New Roman" w:eastAsia="仿宋"/>
                <w:b/>
                <w:kern w:val="0"/>
                <w:sz w:val="24"/>
                <w:szCs w:val="24"/>
                <w:lang w:bidi="ar"/>
              </w:rPr>
              <w:t>园区合作共建</w:t>
            </w:r>
          </w:p>
        </w:tc>
        <w:tc>
          <w:tcPr>
            <w:tcW w:w="633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仿宋"/>
                <w:sz w:val="24"/>
                <w:szCs w:val="24"/>
              </w:rPr>
            </w:pPr>
            <w:r>
              <w:rPr>
                <w:rFonts w:ascii="Times New Roman" w:hAnsi="Times New Roman" w:eastAsia="仿宋"/>
                <w:kern w:val="0"/>
                <w:sz w:val="24"/>
                <w:szCs w:val="24"/>
                <w:lang w:bidi="ar"/>
              </w:rPr>
              <w:t>园区的投资、建设或运营包括至少2个及以上的合作方参与</w:t>
            </w:r>
          </w:p>
        </w:tc>
        <w:tc>
          <w:tcPr>
            <w:tcW w:w="124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约束性</w:t>
            </w:r>
          </w:p>
        </w:tc>
      </w:tr>
      <w:tr>
        <w:tblPrEx>
          <w:tblLayout w:type="fixed"/>
          <w:tblCellMar>
            <w:top w:w="15" w:type="dxa"/>
            <w:left w:w="15" w:type="dxa"/>
            <w:bottom w:w="15" w:type="dxa"/>
            <w:right w:w="15" w:type="dxa"/>
          </w:tblCellMar>
        </w:tblPrEx>
        <w:trPr>
          <w:trHeight w:val="690" w:hRule="atLeast"/>
          <w:jc w:val="center"/>
        </w:trPr>
        <w:tc>
          <w:tcPr>
            <w:tcW w:w="7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2</w:t>
            </w:r>
          </w:p>
        </w:tc>
        <w:tc>
          <w:tcPr>
            <w:tcW w:w="960" w:type="dxa"/>
            <w:gridSpan w:val="3"/>
            <w:vMerge w:val="continue"/>
            <w:tcBorders>
              <w:top w:val="single" w:color="000000" w:sz="4" w:space="0"/>
              <w:left w:val="nil"/>
              <w:bottom w:val="single" w:color="000000" w:sz="4" w:space="0"/>
              <w:right w:val="single" w:color="000000" w:sz="4" w:space="0"/>
            </w:tcBorders>
            <w:noWrap w:val="0"/>
            <w:vAlign w:val="center"/>
          </w:tcPr>
          <w:p>
            <w:pPr>
              <w:rPr>
                <w:rFonts w:ascii="Times New Roman" w:hAnsi="Times New Roman" w:eastAsia="宋体"/>
                <w:szCs w:val="20"/>
              </w:rPr>
            </w:pPr>
          </w:p>
        </w:tc>
        <w:tc>
          <w:tcPr>
            <w:tcW w:w="633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仿宋"/>
                <w:sz w:val="24"/>
                <w:szCs w:val="24"/>
              </w:rPr>
            </w:pPr>
            <w:r>
              <w:rPr>
                <w:rFonts w:ascii="Times New Roman" w:hAnsi="Times New Roman" w:eastAsia="仿宋"/>
                <w:kern w:val="0"/>
                <w:sz w:val="24"/>
                <w:szCs w:val="24"/>
                <w:lang w:bidi="ar"/>
              </w:rPr>
              <w:t>合作方签署正式的合作协议，并按协议内容完成园区建设、运营基础工作</w:t>
            </w:r>
          </w:p>
        </w:tc>
        <w:tc>
          <w:tcPr>
            <w:tcW w:w="124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约束性</w:t>
            </w:r>
          </w:p>
        </w:tc>
      </w:tr>
      <w:tr>
        <w:tblPrEx>
          <w:tblLayout w:type="fixed"/>
          <w:tblCellMar>
            <w:top w:w="15" w:type="dxa"/>
            <w:left w:w="15" w:type="dxa"/>
            <w:bottom w:w="15" w:type="dxa"/>
            <w:right w:w="15" w:type="dxa"/>
          </w:tblCellMar>
        </w:tblPrEx>
        <w:trPr>
          <w:trHeight w:val="578" w:hRule="atLeast"/>
          <w:jc w:val="center"/>
        </w:trPr>
        <w:tc>
          <w:tcPr>
            <w:tcW w:w="7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3</w:t>
            </w:r>
          </w:p>
        </w:tc>
        <w:tc>
          <w:tcPr>
            <w:tcW w:w="960" w:type="dxa"/>
            <w:gridSpan w:val="3"/>
            <w:vMerge w:val="continue"/>
            <w:tcBorders>
              <w:top w:val="single" w:color="000000" w:sz="4" w:space="0"/>
              <w:left w:val="nil"/>
              <w:bottom w:val="single" w:color="000000" w:sz="4" w:space="0"/>
              <w:right w:val="single" w:color="000000" w:sz="4" w:space="0"/>
            </w:tcBorders>
            <w:noWrap w:val="0"/>
            <w:vAlign w:val="center"/>
          </w:tcPr>
          <w:p>
            <w:pPr>
              <w:rPr>
                <w:rFonts w:ascii="Times New Roman" w:hAnsi="Times New Roman" w:eastAsia="宋体"/>
                <w:szCs w:val="20"/>
              </w:rPr>
            </w:pPr>
          </w:p>
        </w:tc>
        <w:tc>
          <w:tcPr>
            <w:tcW w:w="633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仿宋"/>
                <w:sz w:val="24"/>
                <w:szCs w:val="24"/>
              </w:rPr>
            </w:pPr>
            <w:r>
              <w:rPr>
                <w:rFonts w:ascii="Times New Roman" w:hAnsi="Times New Roman" w:eastAsia="仿宋"/>
                <w:kern w:val="0"/>
                <w:sz w:val="24"/>
                <w:szCs w:val="24"/>
                <w:lang w:bidi="ar"/>
              </w:rPr>
              <w:t>设有合作方共同参与的园区管理机构，确立了决策议事规则</w:t>
            </w:r>
          </w:p>
        </w:tc>
        <w:tc>
          <w:tcPr>
            <w:tcW w:w="124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约束性</w:t>
            </w:r>
          </w:p>
        </w:tc>
      </w:tr>
      <w:tr>
        <w:tblPrEx>
          <w:tblLayout w:type="fixed"/>
          <w:tblCellMar>
            <w:top w:w="15" w:type="dxa"/>
            <w:left w:w="15" w:type="dxa"/>
            <w:bottom w:w="15" w:type="dxa"/>
            <w:right w:w="15" w:type="dxa"/>
          </w:tblCellMar>
        </w:tblPrEx>
        <w:trPr>
          <w:trHeight w:val="555" w:hRule="atLeast"/>
          <w:jc w:val="center"/>
        </w:trPr>
        <w:tc>
          <w:tcPr>
            <w:tcW w:w="7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4</w:t>
            </w:r>
          </w:p>
        </w:tc>
        <w:tc>
          <w:tcPr>
            <w:tcW w:w="960" w:type="dxa"/>
            <w:gridSpan w:val="3"/>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Times New Roman" w:hAnsi="Times New Roman" w:eastAsia="仿宋"/>
                <w:b/>
                <w:sz w:val="24"/>
                <w:szCs w:val="24"/>
              </w:rPr>
            </w:pPr>
            <w:r>
              <w:rPr>
                <w:rFonts w:ascii="Times New Roman" w:hAnsi="Times New Roman" w:eastAsia="仿宋"/>
                <w:b/>
                <w:kern w:val="0"/>
                <w:sz w:val="24"/>
                <w:szCs w:val="24"/>
                <w:lang w:bidi="ar"/>
              </w:rPr>
              <w:t>产业转移成效</w:t>
            </w:r>
          </w:p>
        </w:tc>
        <w:tc>
          <w:tcPr>
            <w:tcW w:w="633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仿宋"/>
                <w:sz w:val="24"/>
                <w:szCs w:val="24"/>
              </w:rPr>
            </w:pPr>
            <w:r>
              <w:rPr>
                <w:rFonts w:ascii="Times New Roman" w:hAnsi="Times New Roman" w:eastAsia="仿宋"/>
                <w:kern w:val="0"/>
                <w:sz w:val="24"/>
                <w:szCs w:val="24"/>
                <w:lang w:bidi="ar"/>
              </w:rPr>
              <w:t>近三年的工业增加值增速和工业投资增速增长≥10%</w:t>
            </w:r>
          </w:p>
        </w:tc>
        <w:tc>
          <w:tcPr>
            <w:tcW w:w="124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约束性</w:t>
            </w:r>
          </w:p>
        </w:tc>
      </w:tr>
      <w:tr>
        <w:tblPrEx>
          <w:tblLayout w:type="fixed"/>
          <w:tblCellMar>
            <w:top w:w="15" w:type="dxa"/>
            <w:left w:w="15" w:type="dxa"/>
            <w:bottom w:w="15" w:type="dxa"/>
            <w:right w:w="15" w:type="dxa"/>
          </w:tblCellMar>
        </w:tblPrEx>
        <w:trPr>
          <w:trHeight w:val="555" w:hRule="atLeast"/>
          <w:jc w:val="center"/>
        </w:trPr>
        <w:tc>
          <w:tcPr>
            <w:tcW w:w="7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5</w:t>
            </w:r>
          </w:p>
        </w:tc>
        <w:tc>
          <w:tcPr>
            <w:tcW w:w="960" w:type="dxa"/>
            <w:gridSpan w:val="3"/>
            <w:vMerge w:val="continue"/>
            <w:tcBorders>
              <w:top w:val="single" w:color="000000" w:sz="4" w:space="0"/>
              <w:left w:val="nil"/>
              <w:bottom w:val="single" w:color="000000" w:sz="4" w:space="0"/>
              <w:right w:val="single" w:color="000000" w:sz="4" w:space="0"/>
            </w:tcBorders>
            <w:noWrap w:val="0"/>
            <w:vAlign w:val="center"/>
          </w:tcPr>
          <w:p>
            <w:pPr>
              <w:rPr>
                <w:rFonts w:ascii="Times New Roman" w:hAnsi="Times New Roman" w:eastAsia="宋体"/>
                <w:szCs w:val="20"/>
              </w:rPr>
            </w:pPr>
          </w:p>
        </w:tc>
        <w:tc>
          <w:tcPr>
            <w:tcW w:w="633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仿宋"/>
                <w:sz w:val="24"/>
                <w:szCs w:val="24"/>
              </w:rPr>
            </w:pPr>
            <w:r>
              <w:rPr>
                <w:rFonts w:ascii="Times New Roman" w:hAnsi="Times New Roman" w:eastAsia="仿宋"/>
                <w:kern w:val="0"/>
                <w:sz w:val="24"/>
                <w:szCs w:val="24"/>
                <w:lang w:bidi="ar"/>
              </w:rPr>
              <w:t>近三年年度新开工项目总投资≥15亿元</w:t>
            </w:r>
          </w:p>
        </w:tc>
        <w:tc>
          <w:tcPr>
            <w:tcW w:w="124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约束性</w:t>
            </w:r>
          </w:p>
        </w:tc>
      </w:tr>
      <w:tr>
        <w:tblPrEx>
          <w:tblLayout w:type="fixed"/>
          <w:tblCellMar>
            <w:top w:w="15" w:type="dxa"/>
            <w:left w:w="15" w:type="dxa"/>
            <w:bottom w:w="15" w:type="dxa"/>
            <w:right w:w="15" w:type="dxa"/>
          </w:tblCellMar>
        </w:tblPrEx>
        <w:trPr>
          <w:trHeight w:val="555" w:hRule="atLeast"/>
          <w:jc w:val="center"/>
        </w:trPr>
        <w:tc>
          <w:tcPr>
            <w:tcW w:w="7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6</w:t>
            </w:r>
          </w:p>
        </w:tc>
        <w:tc>
          <w:tcPr>
            <w:tcW w:w="960" w:type="dxa"/>
            <w:gridSpan w:val="3"/>
            <w:vMerge w:val="continue"/>
            <w:tcBorders>
              <w:top w:val="single" w:color="000000" w:sz="4" w:space="0"/>
              <w:left w:val="nil"/>
              <w:bottom w:val="single" w:color="000000" w:sz="4" w:space="0"/>
              <w:right w:val="single" w:color="000000" w:sz="4" w:space="0"/>
            </w:tcBorders>
            <w:noWrap w:val="0"/>
            <w:vAlign w:val="center"/>
          </w:tcPr>
          <w:p>
            <w:pPr>
              <w:rPr>
                <w:rFonts w:ascii="Times New Roman" w:hAnsi="Times New Roman" w:eastAsia="宋体"/>
                <w:szCs w:val="20"/>
              </w:rPr>
            </w:pPr>
          </w:p>
        </w:tc>
        <w:tc>
          <w:tcPr>
            <w:tcW w:w="633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仿宋"/>
                <w:sz w:val="24"/>
                <w:szCs w:val="24"/>
              </w:rPr>
            </w:pPr>
            <w:r>
              <w:rPr>
                <w:rFonts w:ascii="Times New Roman" w:hAnsi="Times New Roman" w:eastAsia="仿宋"/>
                <w:kern w:val="0"/>
                <w:sz w:val="24"/>
                <w:szCs w:val="24"/>
                <w:lang w:bidi="ar"/>
              </w:rPr>
              <w:t>近三年年度新增企业数≥30家</w:t>
            </w:r>
          </w:p>
        </w:tc>
        <w:tc>
          <w:tcPr>
            <w:tcW w:w="124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约束性</w:t>
            </w:r>
          </w:p>
        </w:tc>
      </w:tr>
      <w:tr>
        <w:tblPrEx>
          <w:tblLayout w:type="fixed"/>
          <w:tblCellMar>
            <w:top w:w="15" w:type="dxa"/>
            <w:left w:w="15" w:type="dxa"/>
            <w:bottom w:w="15" w:type="dxa"/>
            <w:right w:w="15" w:type="dxa"/>
          </w:tblCellMar>
        </w:tblPrEx>
        <w:trPr>
          <w:trHeight w:val="555" w:hRule="atLeast"/>
          <w:jc w:val="center"/>
        </w:trPr>
        <w:tc>
          <w:tcPr>
            <w:tcW w:w="7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7</w:t>
            </w:r>
          </w:p>
        </w:tc>
        <w:tc>
          <w:tcPr>
            <w:tcW w:w="960" w:type="dxa"/>
            <w:gridSpan w:val="3"/>
            <w:vMerge w:val="continue"/>
            <w:tcBorders>
              <w:top w:val="single" w:color="000000" w:sz="4" w:space="0"/>
              <w:left w:val="nil"/>
              <w:bottom w:val="single" w:color="000000" w:sz="4" w:space="0"/>
              <w:right w:val="single" w:color="000000" w:sz="4" w:space="0"/>
            </w:tcBorders>
            <w:noWrap w:val="0"/>
            <w:vAlign w:val="center"/>
          </w:tcPr>
          <w:p>
            <w:pPr>
              <w:rPr>
                <w:rFonts w:ascii="Times New Roman" w:hAnsi="Times New Roman" w:eastAsia="宋体"/>
                <w:szCs w:val="20"/>
              </w:rPr>
            </w:pPr>
          </w:p>
        </w:tc>
        <w:tc>
          <w:tcPr>
            <w:tcW w:w="633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仿宋"/>
                <w:sz w:val="24"/>
                <w:szCs w:val="24"/>
              </w:rPr>
            </w:pPr>
            <w:r>
              <w:rPr>
                <w:rFonts w:ascii="Times New Roman" w:hAnsi="Times New Roman" w:eastAsia="仿宋"/>
                <w:kern w:val="0"/>
                <w:sz w:val="24"/>
                <w:szCs w:val="24"/>
                <w:lang w:bidi="ar"/>
              </w:rPr>
              <w:t>近三年年度新增从业人员数≥700人</w:t>
            </w:r>
          </w:p>
        </w:tc>
        <w:tc>
          <w:tcPr>
            <w:tcW w:w="124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约束性</w:t>
            </w:r>
          </w:p>
        </w:tc>
      </w:tr>
      <w:tr>
        <w:tblPrEx>
          <w:tblLayout w:type="fixed"/>
          <w:tblCellMar>
            <w:top w:w="15" w:type="dxa"/>
            <w:left w:w="15" w:type="dxa"/>
            <w:bottom w:w="15" w:type="dxa"/>
            <w:right w:w="15" w:type="dxa"/>
          </w:tblCellMar>
        </w:tblPrEx>
        <w:trPr>
          <w:trHeight w:val="555" w:hRule="atLeast"/>
          <w:jc w:val="center"/>
        </w:trPr>
        <w:tc>
          <w:tcPr>
            <w:tcW w:w="7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8</w:t>
            </w:r>
          </w:p>
        </w:tc>
        <w:tc>
          <w:tcPr>
            <w:tcW w:w="960" w:type="dxa"/>
            <w:gridSpan w:val="3"/>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Times New Roman" w:hAnsi="Times New Roman" w:eastAsia="仿宋"/>
                <w:b/>
                <w:sz w:val="24"/>
                <w:szCs w:val="24"/>
              </w:rPr>
            </w:pPr>
            <w:r>
              <w:rPr>
                <w:rFonts w:ascii="Times New Roman" w:hAnsi="Times New Roman" w:eastAsia="仿宋"/>
                <w:b/>
                <w:kern w:val="0"/>
                <w:sz w:val="24"/>
                <w:szCs w:val="24"/>
                <w:lang w:bidi="ar"/>
              </w:rPr>
              <w:t>产业集群发展</w:t>
            </w:r>
          </w:p>
        </w:tc>
        <w:tc>
          <w:tcPr>
            <w:tcW w:w="633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仿宋"/>
                <w:sz w:val="24"/>
                <w:szCs w:val="24"/>
              </w:rPr>
            </w:pPr>
            <w:r>
              <w:rPr>
                <w:rFonts w:ascii="Times New Roman" w:hAnsi="Times New Roman" w:eastAsia="仿宋"/>
                <w:kern w:val="0"/>
                <w:sz w:val="24"/>
                <w:szCs w:val="24"/>
                <w:lang w:bidi="ar"/>
              </w:rPr>
              <w:t>主导产业产值≥60亿元</w:t>
            </w:r>
          </w:p>
        </w:tc>
        <w:tc>
          <w:tcPr>
            <w:tcW w:w="124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约束性</w:t>
            </w:r>
          </w:p>
        </w:tc>
      </w:tr>
      <w:tr>
        <w:tblPrEx>
          <w:tblLayout w:type="fixed"/>
          <w:tblCellMar>
            <w:top w:w="15" w:type="dxa"/>
            <w:left w:w="15" w:type="dxa"/>
            <w:bottom w:w="15" w:type="dxa"/>
            <w:right w:w="15" w:type="dxa"/>
          </w:tblCellMar>
        </w:tblPrEx>
        <w:trPr>
          <w:trHeight w:val="555" w:hRule="atLeast"/>
          <w:jc w:val="center"/>
        </w:trPr>
        <w:tc>
          <w:tcPr>
            <w:tcW w:w="7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9</w:t>
            </w:r>
          </w:p>
        </w:tc>
        <w:tc>
          <w:tcPr>
            <w:tcW w:w="960" w:type="dxa"/>
            <w:gridSpan w:val="3"/>
            <w:vMerge w:val="continue"/>
            <w:tcBorders>
              <w:top w:val="single" w:color="000000" w:sz="4" w:space="0"/>
              <w:left w:val="nil"/>
              <w:bottom w:val="single" w:color="000000" w:sz="4" w:space="0"/>
              <w:right w:val="single" w:color="000000" w:sz="4" w:space="0"/>
            </w:tcBorders>
            <w:noWrap w:val="0"/>
            <w:vAlign w:val="center"/>
          </w:tcPr>
          <w:p>
            <w:pPr>
              <w:rPr>
                <w:rFonts w:ascii="Times New Roman" w:hAnsi="Times New Roman" w:eastAsia="宋体"/>
                <w:szCs w:val="20"/>
              </w:rPr>
            </w:pPr>
          </w:p>
        </w:tc>
        <w:tc>
          <w:tcPr>
            <w:tcW w:w="633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仿宋"/>
                <w:sz w:val="24"/>
                <w:szCs w:val="24"/>
              </w:rPr>
            </w:pPr>
            <w:r>
              <w:rPr>
                <w:rFonts w:ascii="Times New Roman" w:hAnsi="Times New Roman" w:eastAsia="仿宋"/>
                <w:kern w:val="0"/>
                <w:sz w:val="24"/>
                <w:szCs w:val="24"/>
                <w:lang w:bidi="ar"/>
              </w:rPr>
              <w:t>主导产业产值占工业总产值比重≥50%</w:t>
            </w:r>
          </w:p>
        </w:tc>
        <w:tc>
          <w:tcPr>
            <w:tcW w:w="124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约束性</w:t>
            </w:r>
          </w:p>
        </w:tc>
      </w:tr>
      <w:tr>
        <w:tblPrEx>
          <w:tblLayout w:type="fixed"/>
          <w:tblCellMar>
            <w:top w:w="15" w:type="dxa"/>
            <w:left w:w="15" w:type="dxa"/>
            <w:bottom w:w="15" w:type="dxa"/>
            <w:right w:w="15" w:type="dxa"/>
          </w:tblCellMar>
        </w:tblPrEx>
        <w:trPr>
          <w:trHeight w:val="555" w:hRule="atLeast"/>
          <w:jc w:val="center"/>
        </w:trPr>
        <w:tc>
          <w:tcPr>
            <w:tcW w:w="7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10</w:t>
            </w:r>
          </w:p>
        </w:tc>
        <w:tc>
          <w:tcPr>
            <w:tcW w:w="960" w:type="dxa"/>
            <w:gridSpan w:val="3"/>
            <w:vMerge w:val="continue"/>
            <w:tcBorders>
              <w:top w:val="single" w:color="000000" w:sz="4" w:space="0"/>
              <w:left w:val="nil"/>
              <w:bottom w:val="single" w:color="000000" w:sz="4" w:space="0"/>
              <w:right w:val="single" w:color="000000" w:sz="4" w:space="0"/>
            </w:tcBorders>
            <w:noWrap w:val="0"/>
            <w:vAlign w:val="center"/>
          </w:tcPr>
          <w:p>
            <w:pPr>
              <w:rPr>
                <w:rFonts w:ascii="Times New Roman" w:hAnsi="Times New Roman" w:eastAsia="宋体"/>
                <w:szCs w:val="20"/>
              </w:rPr>
            </w:pPr>
          </w:p>
        </w:tc>
        <w:tc>
          <w:tcPr>
            <w:tcW w:w="633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仿宋"/>
                <w:sz w:val="24"/>
                <w:szCs w:val="24"/>
              </w:rPr>
            </w:pPr>
            <w:r>
              <w:rPr>
                <w:rFonts w:ascii="Times New Roman" w:hAnsi="Times New Roman" w:eastAsia="仿宋"/>
                <w:kern w:val="0"/>
                <w:sz w:val="24"/>
                <w:szCs w:val="24"/>
                <w:lang w:bidi="ar"/>
              </w:rPr>
              <w:t>参照湖南省新型工业化产业示范基地申报条件第7条</w:t>
            </w:r>
          </w:p>
        </w:tc>
        <w:tc>
          <w:tcPr>
            <w:tcW w:w="124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约束性</w:t>
            </w:r>
          </w:p>
        </w:tc>
      </w:tr>
      <w:tr>
        <w:tblPrEx>
          <w:tblLayout w:type="fixed"/>
          <w:tblCellMar>
            <w:top w:w="15" w:type="dxa"/>
            <w:left w:w="15" w:type="dxa"/>
            <w:bottom w:w="15" w:type="dxa"/>
            <w:right w:w="15" w:type="dxa"/>
          </w:tblCellMar>
        </w:tblPrEx>
        <w:trPr>
          <w:trHeight w:val="720" w:hRule="atLeast"/>
          <w:jc w:val="center"/>
        </w:trPr>
        <w:tc>
          <w:tcPr>
            <w:tcW w:w="7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11</w:t>
            </w:r>
          </w:p>
        </w:tc>
        <w:tc>
          <w:tcPr>
            <w:tcW w:w="960" w:type="dxa"/>
            <w:gridSpan w:val="3"/>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Times New Roman" w:hAnsi="Times New Roman" w:eastAsia="仿宋"/>
                <w:b/>
                <w:sz w:val="24"/>
                <w:szCs w:val="24"/>
              </w:rPr>
            </w:pPr>
            <w:r>
              <w:rPr>
                <w:rFonts w:ascii="Times New Roman" w:hAnsi="Times New Roman" w:eastAsia="仿宋"/>
                <w:b/>
                <w:kern w:val="0"/>
                <w:sz w:val="24"/>
                <w:szCs w:val="24"/>
                <w:lang w:bidi="ar"/>
              </w:rPr>
              <w:t>安全节能环保</w:t>
            </w:r>
          </w:p>
        </w:tc>
        <w:tc>
          <w:tcPr>
            <w:tcW w:w="633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仿宋"/>
                <w:sz w:val="24"/>
                <w:szCs w:val="24"/>
              </w:rPr>
            </w:pPr>
            <w:r>
              <w:rPr>
                <w:rFonts w:ascii="Times New Roman" w:hAnsi="Times New Roman" w:eastAsia="仿宋"/>
                <w:kern w:val="0"/>
                <w:sz w:val="24"/>
                <w:szCs w:val="24"/>
                <w:lang w:bidi="ar"/>
              </w:rPr>
              <w:t>近3年园区内未出现重、特大质量安全、安全生产、环境保护和信誉损害等事故</w:t>
            </w:r>
          </w:p>
        </w:tc>
        <w:tc>
          <w:tcPr>
            <w:tcW w:w="124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约束性</w:t>
            </w:r>
          </w:p>
        </w:tc>
      </w:tr>
      <w:tr>
        <w:tblPrEx>
          <w:tblLayout w:type="fixed"/>
          <w:tblCellMar>
            <w:top w:w="15" w:type="dxa"/>
            <w:left w:w="15" w:type="dxa"/>
            <w:bottom w:w="15" w:type="dxa"/>
            <w:right w:w="15" w:type="dxa"/>
          </w:tblCellMar>
        </w:tblPrEx>
        <w:trPr>
          <w:trHeight w:val="570" w:hRule="atLeast"/>
          <w:jc w:val="center"/>
        </w:trPr>
        <w:tc>
          <w:tcPr>
            <w:tcW w:w="7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12</w:t>
            </w:r>
          </w:p>
        </w:tc>
        <w:tc>
          <w:tcPr>
            <w:tcW w:w="960" w:type="dxa"/>
            <w:gridSpan w:val="3"/>
            <w:vMerge w:val="continue"/>
            <w:tcBorders>
              <w:top w:val="single" w:color="000000" w:sz="4" w:space="0"/>
              <w:left w:val="nil"/>
              <w:bottom w:val="single" w:color="000000" w:sz="4" w:space="0"/>
              <w:right w:val="single" w:color="000000" w:sz="4" w:space="0"/>
            </w:tcBorders>
            <w:noWrap w:val="0"/>
            <w:vAlign w:val="center"/>
          </w:tcPr>
          <w:p>
            <w:pPr>
              <w:rPr>
                <w:rFonts w:ascii="Times New Roman" w:hAnsi="Times New Roman" w:eastAsia="宋体"/>
                <w:szCs w:val="20"/>
              </w:rPr>
            </w:pPr>
          </w:p>
        </w:tc>
        <w:tc>
          <w:tcPr>
            <w:tcW w:w="633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仿宋"/>
                <w:sz w:val="24"/>
                <w:szCs w:val="24"/>
              </w:rPr>
            </w:pPr>
            <w:r>
              <w:rPr>
                <w:rFonts w:ascii="Times New Roman" w:hAnsi="Times New Roman" w:eastAsia="仿宋"/>
                <w:kern w:val="0"/>
                <w:sz w:val="24"/>
                <w:szCs w:val="24"/>
                <w:lang w:bidi="ar"/>
              </w:rPr>
              <w:t>未批准建设违反国家产业政策的高污染、低水平项目</w:t>
            </w:r>
          </w:p>
        </w:tc>
        <w:tc>
          <w:tcPr>
            <w:tcW w:w="124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约束性</w:t>
            </w:r>
          </w:p>
        </w:tc>
      </w:tr>
      <w:tr>
        <w:tblPrEx>
          <w:tblLayout w:type="fixed"/>
          <w:tblCellMar>
            <w:top w:w="15" w:type="dxa"/>
            <w:left w:w="15" w:type="dxa"/>
            <w:bottom w:w="15" w:type="dxa"/>
            <w:right w:w="15" w:type="dxa"/>
          </w:tblCellMar>
        </w:tblPrEx>
        <w:trPr>
          <w:trHeight w:val="600" w:hRule="atLeast"/>
          <w:jc w:val="center"/>
        </w:trPr>
        <w:tc>
          <w:tcPr>
            <w:tcW w:w="7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13</w:t>
            </w:r>
          </w:p>
        </w:tc>
        <w:tc>
          <w:tcPr>
            <w:tcW w:w="960" w:type="dxa"/>
            <w:gridSpan w:val="3"/>
            <w:vMerge w:val="continue"/>
            <w:tcBorders>
              <w:top w:val="single" w:color="000000" w:sz="4" w:space="0"/>
              <w:left w:val="nil"/>
              <w:bottom w:val="single" w:color="000000" w:sz="4" w:space="0"/>
              <w:right w:val="single" w:color="000000" w:sz="4" w:space="0"/>
            </w:tcBorders>
            <w:noWrap w:val="0"/>
            <w:vAlign w:val="center"/>
          </w:tcPr>
          <w:p>
            <w:pPr>
              <w:rPr>
                <w:rFonts w:ascii="Times New Roman" w:hAnsi="Times New Roman" w:eastAsia="宋体"/>
                <w:szCs w:val="20"/>
              </w:rPr>
            </w:pPr>
          </w:p>
        </w:tc>
        <w:tc>
          <w:tcPr>
            <w:tcW w:w="633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仿宋"/>
                <w:sz w:val="24"/>
                <w:szCs w:val="24"/>
              </w:rPr>
            </w:pPr>
            <w:r>
              <w:rPr>
                <w:rFonts w:ascii="Times New Roman" w:hAnsi="Times New Roman" w:eastAsia="仿宋"/>
                <w:kern w:val="0"/>
                <w:sz w:val="24"/>
                <w:szCs w:val="24"/>
                <w:lang w:bidi="ar"/>
              </w:rPr>
              <w:t>参照湖南省新型工业化产业示范基地申报条件第16条</w:t>
            </w:r>
          </w:p>
        </w:tc>
        <w:tc>
          <w:tcPr>
            <w:tcW w:w="124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约束性</w:t>
            </w:r>
          </w:p>
        </w:tc>
      </w:tr>
      <w:tr>
        <w:tblPrEx>
          <w:tblLayout w:type="fixed"/>
          <w:tblCellMar>
            <w:top w:w="15" w:type="dxa"/>
            <w:left w:w="15" w:type="dxa"/>
            <w:bottom w:w="15" w:type="dxa"/>
            <w:right w:w="15" w:type="dxa"/>
          </w:tblCellMar>
        </w:tblPrEx>
        <w:trPr>
          <w:trHeight w:val="570" w:hRule="atLeast"/>
          <w:jc w:val="center"/>
        </w:trPr>
        <w:tc>
          <w:tcPr>
            <w:tcW w:w="7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14</w:t>
            </w:r>
          </w:p>
        </w:tc>
        <w:tc>
          <w:tcPr>
            <w:tcW w:w="960" w:type="dxa"/>
            <w:gridSpan w:val="3"/>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Times New Roman" w:hAnsi="Times New Roman" w:eastAsia="仿宋"/>
                <w:b/>
                <w:sz w:val="24"/>
                <w:szCs w:val="24"/>
              </w:rPr>
            </w:pPr>
            <w:r>
              <w:rPr>
                <w:rFonts w:ascii="Times New Roman" w:hAnsi="Times New Roman" w:eastAsia="仿宋"/>
                <w:b/>
                <w:kern w:val="0"/>
                <w:sz w:val="24"/>
                <w:szCs w:val="24"/>
                <w:lang w:bidi="ar"/>
              </w:rPr>
              <w:t>园区合法合规</w:t>
            </w:r>
          </w:p>
        </w:tc>
        <w:tc>
          <w:tcPr>
            <w:tcW w:w="633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仿宋"/>
                <w:sz w:val="24"/>
                <w:szCs w:val="24"/>
              </w:rPr>
            </w:pPr>
            <w:r>
              <w:rPr>
                <w:rFonts w:ascii="Times New Roman" w:hAnsi="Times New Roman" w:eastAsia="仿宋"/>
                <w:kern w:val="0"/>
                <w:sz w:val="24"/>
                <w:szCs w:val="24"/>
                <w:lang w:bidi="ar"/>
              </w:rPr>
              <w:t>参照湖南省新型工业化产业示范基地申报条件第32条</w:t>
            </w:r>
          </w:p>
        </w:tc>
        <w:tc>
          <w:tcPr>
            <w:tcW w:w="124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约束性</w:t>
            </w:r>
          </w:p>
        </w:tc>
      </w:tr>
      <w:tr>
        <w:tblPrEx>
          <w:tblLayout w:type="fixed"/>
          <w:tblCellMar>
            <w:top w:w="15" w:type="dxa"/>
            <w:left w:w="15" w:type="dxa"/>
            <w:bottom w:w="15" w:type="dxa"/>
            <w:right w:w="15" w:type="dxa"/>
          </w:tblCellMar>
        </w:tblPrEx>
        <w:trPr>
          <w:gridAfter w:val="1"/>
          <w:wAfter w:w="345" w:type="dxa"/>
          <w:trHeight w:val="451" w:hRule="atLeast"/>
          <w:jc w:val="center"/>
        </w:trPr>
        <w:tc>
          <w:tcPr>
            <w:tcW w:w="1611" w:type="dxa"/>
            <w:gridSpan w:val="3"/>
            <w:tcBorders>
              <w:top w:val="nil"/>
              <w:left w:val="nil"/>
              <w:bottom w:val="nil"/>
              <w:right w:val="nil"/>
            </w:tcBorders>
            <w:noWrap w:val="0"/>
            <w:vAlign w:val="center"/>
          </w:tcPr>
          <w:p>
            <w:pPr>
              <w:widowControl/>
              <w:jc w:val="left"/>
              <w:textAlignment w:val="center"/>
              <w:rPr>
                <w:rFonts w:ascii="Times New Roman" w:hAnsi="Times New Roman" w:eastAsia="黑体"/>
                <w:kern w:val="0"/>
                <w:sz w:val="32"/>
                <w:szCs w:val="32"/>
                <w:lang w:bidi="ar"/>
              </w:rPr>
            </w:pPr>
          </w:p>
          <w:p>
            <w:pPr>
              <w:widowControl/>
              <w:jc w:val="left"/>
              <w:textAlignment w:val="center"/>
              <w:rPr>
                <w:rFonts w:hint="eastAsia" w:ascii="Times New Roman" w:hAnsi="Times New Roman" w:eastAsia="黑体"/>
                <w:kern w:val="0"/>
                <w:sz w:val="32"/>
                <w:szCs w:val="32"/>
                <w:lang w:bidi="ar"/>
              </w:rPr>
            </w:pPr>
          </w:p>
          <w:p>
            <w:pPr>
              <w:widowControl/>
              <w:jc w:val="left"/>
              <w:textAlignment w:val="center"/>
              <w:rPr>
                <w:rFonts w:ascii="Times New Roman" w:hAnsi="Times New Roman" w:eastAsia="黑体"/>
                <w:kern w:val="0"/>
                <w:sz w:val="32"/>
                <w:szCs w:val="32"/>
                <w:lang w:bidi="ar"/>
              </w:rPr>
            </w:pPr>
            <w:r>
              <w:rPr>
                <w:rFonts w:ascii="Times New Roman" w:hAnsi="Times New Roman" w:eastAsia="黑体"/>
                <w:kern w:val="0"/>
                <w:sz w:val="32"/>
                <w:szCs w:val="32"/>
                <w:lang w:bidi="ar"/>
              </w:rPr>
              <w:t>附表1-2</w:t>
            </w:r>
          </w:p>
        </w:tc>
        <w:tc>
          <w:tcPr>
            <w:tcW w:w="6180" w:type="dxa"/>
            <w:gridSpan w:val="2"/>
            <w:tcBorders>
              <w:top w:val="nil"/>
              <w:left w:val="nil"/>
              <w:bottom w:val="nil"/>
              <w:right w:val="nil"/>
            </w:tcBorders>
            <w:noWrap w:val="0"/>
            <w:vAlign w:val="center"/>
          </w:tcPr>
          <w:p>
            <w:pPr>
              <w:rPr>
                <w:rFonts w:ascii="Times New Roman" w:hAnsi="Times New Roman" w:eastAsia="黑体"/>
                <w:kern w:val="0"/>
                <w:sz w:val="28"/>
                <w:szCs w:val="28"/>
                <w:lang w:bidi="ar"/>
              </w:rPr>
            </w:pPr>
          </w:p>
        </w:tc>
        <w:tc>
          <w:tcPr>
            <w:tcW w:w="1185" w:type="dxa"/>
            <w:gridSpan w:val="2"/>
            <w:tcBorders>
              <w:top w:val="nil"/>
              <w:left w:val="nil"/>
              <w:bottom w:val="nil"/>
              <w:right w:val="nil"/>
            </w:tcBorders>
            <w:noWrap w:val="0"/>
            <w:vAlign w:val="center"/>
          </w:tcPr>
          <w:p>
            <w:pPr>
              <w:rPr>
                <w:rFonts w:ascii="Times New Roman" w:hAnsi="Times New Roman" w:eastAsia="宋体"/>
                <w:sz w:val="24"/>
                <w:szCs w:val="24"/>
              </w:rPr>
            </w:pPr>
          </w:p>
        </w:tc>
      </w:tr>
      <w:tr>
        <w:tblPrEx>
          <w:tblLayout w:type="fixed"/>
          <w:tblCellMar>
            <w:top w:w="15" w:type="dxa"/>
            <w:left w:w="15" w:type="dxa"/>
            <w:bottom w:w="15" w:type="dxa"/>
            <w:right w:w="15" w:type="dxa"/>
          </w:tblCellMar>
        </w:tblPrEx>
        <w:trPr>
          <w:gridAfter w:val="1"/>
          <w:wAfter w:w="345" w:type="dxa"/>
          <w:trHeight w:val="975" w:hRule="atLeast"/>
          <w:jc w:val="center"/>
        </w:trPr>
        <w:tc>
          <w:tcPr>
            <w:tcW w:w="8976" w:type="dxa"/>
            <w:gridSpan w:val="7"/>
            <w:tcBorders>
              <w:top w:val="nil"/>
              <w:left w:val="nil"/>
              <w:bottom w:val="nil"/>
              <w:right w:val="nil"/>
            </w:tcBorders>
            <w:noWrap w:val="0"/>
            <w:vAlign w:val="center"/>
          </w:tcPr>
          <w:p>
            <w:pPr>
              <w:widowControl/>
              <w:spacing w:line="560" w:lineRule="exact"/>
              <w:jc w:val="center"/>
              <w:textAlignment w:val="center"/>
              <w:rPr>
                <w:rFonts w:ascii="Times New Roman" w:hAnsi="Times New Roman" w:eastAsia="黑体"/>
                <w:b/>
                <w:sz w:val="36"/>
                <w:szCs w:val="36"/>
              </w:rPr>
            </w:pPr>
            <w:r>
              <w:rPr>
                <w:rFonts w:ascii="Times New Roman" w:hAnsi="Times New Roman" w:eastAsia="黑体"/>
                <w:b/>
                <w:kern w:val="0"/>
                <w:sz w:val="36"/>
                <w:szCs w:val="36"/>
                <w:lang w:bidi="ar"/>
              </w:rPr>
              <w:t>湖南省新型工业化产业示范基地（大数据）申报要求</w:t>
            </w:r>
          </w:p>
        </w:tc>
      </w:tr>
      <w:tr>
        <w:tblPrEx>
          <w:tblLayout w:type="fixed"/>
          <w:tblCellMar>
            <w:top w:w="15" w:type="dxa"/>
            <w:left w:w="15" w:type="dxa"/>
            <w:bottom w:w="15" w:type="dxa"/>
            <w:right w:w="15" w:type="dxa"/>
          </w:tblCellMar>
        </w:tblPrEx>
        <w:trPr>
          <w:gridAfter w:val="1"/>
          <w:wAfter w:w="345" w:type="dxa"/>
          <w:trHeight w:val="1260" w:hRule="atLeast"/>
          <w:jc w:val="center"/>
        </w:trPr>
        <w:tc>
          <w:tcPr>
            <w:tcW w:w="8976" w:type="dxa"/>
            <w:gridSpan w:val="7"/>
            <w:tcBorders>
              <w:top w:val="nil"/>
              <w:left w:val="nil"/>
              <w:bottom w:val="nil"/>
              <w:right w:val="nil"/>
            </w:tcBorders>
            <w:noWrap w:val="0"/>
            <w:vAlign w:val="center"/>
          </w:tcPr>
          <w:p>
            <w:pPr>
              <w:widowControl/>
              <w:jc w:val="left"/>
              <w:textAlignment w:val="center"/>
              <w:rPr>
                <w:rFonts w:ascii="Times New Roman" w:hAnsi="Times New Roman" w:eastAsia="仿宋"/>
                <w:sz w:val="24"/>
                <w:szCs w:val="24"/>
              </w:rPr>
            </w:pPr>
            <w:r>
              <w:rPr>
                <w:rFonts w:ascii="Times New Roman" w:hAnsi="Times New Roman" w:eastAsia="仿宋"/>
                <w:kern w:val="0"/>
                <w:sz w:val="24"/>
                <w:szCs w:val="24"/>
                <w:lang w:bidi="ar"/>
              </w:rPr>
              <w:t xml:space="preserve">    湖南省新型工业化产业示范基地（大数据）是指依托地方大数据产业集聚区，在基础设施建设、产业链特色环节培育、重点行业应用、生态体系构建等方面具有示范引领作用的核心产业园区（集聚集群区）。具体申报条件如下：</w:t>
            </w:r>
          </w:p>
        </w:tc>
      </w:tr>
      <w:tr>
        <w:tblPrEx>
          <w:tblLayout w:type="fixed"/>
          <w:tblCellMar>
            <w:top w:w="15" w:type="dxa"/>
            <w:left w:w="15" w:type="dxa"/>
            <w:bottom w:w="15" w:type="dxa"/>
            <w:right w:w="15" w:type="dxa"/>
          </w:tblCellMar>
        </w:tblPrEx>
        <w:trPr>
          <w:gridAfter w:val="1"/>
          <w:wAfter w:w="345" w:type="dxa"/>
          <w:trHeight w:val="630" w:hRule="atLeast"/>
          <w:jc w:val="center"/>
        </w:trPr>
        <w:tc>
          <w:tcPr>
            <w:tcW w:w="81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b/>
                <w:sz w:val="24"/>
                <w:szCs w:val="24"/>
              </w:rPr>
            </w:pPr>
            <w:r>
              <w:rPr>
                <w:rFonts w:ascii="Times New Roman" w:hAnsi="Times New Roman" w:eastAsia="仿宋"/>
                <w:b/>
                <w:kern w:val="0"/>
                <w:sz w:val="24"/>
                <w:szCs w:val="24"/>
                <w:lang w:bidi="ar"/>
              </w:rPr>
              <w:t>序号</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b/>
                <w:sz w:val="24"/>
                <w:szCs w:val="24"/>
              </w:rPr>
            </w:pPr>
            <w:r>
              <w:rPr>
                <w:rFonts w:ascii="Times New Roman" w:hAnsi="Times New Roman" w:eastAsia="仿宋"/>
                <w:b/>
                <w:kern w:val="0"/>
                <w:sz w:val="24"/>
                <w:szCs w:val="24"/>
                <w:lang w:bidi="ar"/>
              </w:rPr>
              <w:t>类别</w:t>
            </w:r>
          </w:p>
        </w:tc>
        <w:tc>
          <w:tcPr>
            <w:tcW w:w="618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b/>
                <w:sz w:val="24"/>
                <w:szCs w:val="24"/>
              </w:rPr>
            </w:pPr>
            <w:r>
              <w:rPr>
                <w:rFonts w:ascii="Times New Roman" w:hAnsi="Times New Roman" w:eastAsia="仿宋"/>
                <w:b/>
                <w:kern w:val="0"/>
                <w:sz w:val="24"/>
                <w:szCs w:val="24"/>
                <w:lang w:bidi="ar"/>
              </w:rPr>
              <w:t>条件</w:t>
            </w:r>
          </w:p>
        </w:tc>
        <w:tc>
          <w:tcPr>
            <w:tcW w:w="118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b/>
                <w:sz w:val="24"/>
                <w:szCs w:val="24"/>
              </w:rPr>
            </w:pPr>
            <w:r>
              <w:rPr>
                <w:rFonts w:ascii="Times New Roman" w:hAnsi="Times New Roman" w:eastAsia="仿宋"/>
                <w:b/>
                <w:kern w:val="0"/>
                <w:sz w:val="24"/>
                <w:szCs w:val="24"/>
                <w:lang w:bidi="ar"/>
              </w:rPr>
              <w:t>指标性质</w:t>
            </w:r>
          </w:p>
        </w:tc>
      </w:tr>
      <w:tr>
        <w:tblPrEx>
          <w:tblLayout w:type="fixed"/>
          <w:tblCellMar>
            <w:top w:w="15" w:type="dxa"/>
            <w:left w:w="15" w:type="dxa"/>
            <w:bottom w:w="15" w:type="dxa"/>
            <w:right w:w="15" w:type="dxa"/>
          </w:tblCellMar>
        </w:tblPrEx>
        <w:trPr>
          <w:gridAfter w:val="1"/>
          <w:wAfter w:w="345" w:type="dxa"/>
          <w:trHeight w:val="606" w:hRule="atLeast"/>
          <w:jc w:val="center"/>
        </w:trPr>
        <w:tc>
          <w:tcPr>
            <w:tcW w:w="81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1</w:t>
            </w:r>
          </w:p>
        </w:tc>
        <w:tc>
          <w:tcPr>
            <w:tcW w:w="79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b/>
                <w:kern w:val="0"/>
                <w:sz w:val="24"/>
                <w:szCs w:val="24"/>
                <w:lang w:bidi="ar"/>
              </w:rPr>
            </w:pPr>
            <w:r>
              <w:rPr>
                <w:rFonts w:ascii="Times New Roman" w:hAnsi="Times New Roman" w:eastAsia="仿宋"/>
                <w:b/>
                <w:kern w:val="0"/>
                <w:sz w:val="24"/>
                <w:szCs w:val="24"/>
                <w:lang w:bidi="ar"/>
              </w:rPr>
              <w:t>产业</w:t>
            </w:r>
          </w:p>
          <w:p>
            <w:pPr>
              <w:widowControl/>
              <w:jc w:val="center"/>
              <w:textAlignment w:val="center"/>
              <w:rPr>
                <w:rFonts w:ascii="Times New Roman" w:hAnsi="Times New Roman" w:eastAsia="仿宋"/>
                <w:b/>
                <w:sz w:val="24"/>
                <w:szCs w:val="24"/>
              </w:rPr>
            </w:pPr>
            <w:r>
              <w:rPr>
                <w:rFonts w:ascii="Times New Roman" w:hAnsi="Times New Roman" w:eastAsia="仿宋"/>
                <w:b/>
                <w:kern w:val="0"/>
                <w:sz w:val="24"/>
                <w:szCs w:val="24"/>
                <w:lang w:bidi="ar"/>
              </w:rPr>
              <w:t>集聚</w:t>
            </w:r>
          </w:p>
        </w:tc>
        <w:tc>
          <w:tcPr>
            <w:tcW w:w="618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仿宋"/>
                <w:sz w:val="24"/>
                <w:szCs w:val="24"/>
              </w:rPr>
            </w:pPr>
            <w:r>
              <w:rPr>
                <w:rFonts w:ascii="Times New Roman" w:hAnsi="Times New Roman" w:eastAsia="仿宋"/>
                <w:kern w:val="0"/>
                <w:sz w:val="24"/>
                <w:szCs w:val="24"/>
                <w:lang w:bidi="ar"/>
              </w:rPr>
              <w:t>产业集聚效应显著，申报对象的大数据产业业务收入占所在地方大数据产业业务收入比重不低于30%</w:t>
            </w:r>
          </w:p>
        </w:tc>
        <w:tc>
          <w:tcPr>
            <w:tcW w:w="118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约束性</w:t>
            </w:r>
          </w:p>
        </w:tc>
      </w:tr>
      <w:tr>
        <w:tblPrEx>
          <w:tblLayout w:type="fixed"/>
          <w:tblCellMar>
            <w:top w:w="15" w:type="dxa"/>
            <w:left w:w="15" w:type="dxa"/>
            <w:bottom w:w="15" w:type="dxa"/>
            <w:right w:w="15" w:type="dxa"/>
          </w:tblCellMar>
        </w:tblPrEx>
        <w:trPr>
          <w:gridAfter w:val="1"/>
          <w:wAfter w:w="345" w:type="dxa"/>
          <w:trHeight w:val="658" w:hRule="atLeast"/>
          <w:jc w:val="center"/>
        </w:trPr>
        <w:tc>
          <w:tcPr>
            <w:tcW w:w="81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2</w:t>
            </w: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eastAsia="宋体"/>
                <w:szCs w:val="20"/>
              </w:rPr>
            </w:pPr>
          </w:p>
        </w:tc>
        <w:tc>
          <w:tcPr>
            <w:tcW w:w="618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仿宋"/>
                <w:sz w:val="24"/>
                <w:szCs w:val="24"/>
              </w:rPr>
            </w:pPr>
            <w:r>
              <w:rPr>
                <w:rFonts w:ascii="Times New Roman" w:hAnsi="Times New Roman" w:eastAsia="仿宋"/>
                <w:kern w:val="0"/>
                <w:sz w:val="24"/>
                <w:szCs w:val="24"/>
                <w:lang w:bidi="ar"/>
              </w:rPr>
              <w:t>从事大数据相关业务的企业数量不少于申报对象企业总数的30%</w:t>
            </w:r>
          </w:p>
        </w:tc>
        <w:tc>
          <w:tcPr>
            <w:tcW w:w="118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约束性</w:t>
            </w:r>
          </w:p>
        </w:tc>
      </w:tr>
      <w:tr>
        <w:tblPrEx>
          <w:tblLayout w:type="fixed"/>
          <w:tblCellMar>
            <w:top w:w="15" w:type="dxa"/>
            <w:left w:w="15" w:type="dxa"/>
            <w:bottom w:w="15" w:type="dxa"/>
            <w:right w:w="15" w:type="dxa"/>
          </w:tblCellMar>
        </w:tblPrEx>
        <w:trPr>
          <w:gridAfter w:val="1"/>
          <w:wAfter w:w="345" w:type="dxa"/>
          <w:trHeight w:val="513" w:hRule="atLeast"/>
          <w:jc w:val="center"/>
        </w:trPr>
        <w:tc>
          <w:tcPr>
            <w:tcW w:w="81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3</w:t>
            </w: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eastAsia="宋体"/>
                <w:szCs w:val="20"/>
              </w:rPr>
            </w:pPr>
          </w:p>
        </w:tc>
        <w:tc>
          <w:tcPr>
            <w:tcW w:w="618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仿宋"/>
                <w:sz w:val="24"/>
                <w:szCs w:val="24"/>
              </w:rPr>
            </w:pPr>
            <w:r>
              <w:rPr>
                <w:rFonts w:ascii="Times New Roman" w:hAnsi="Times New Roman" w:eastAsia="仿宋"/>
                <w:kern w:val="0"/>
                <w:sz w:val="24"/>
                <w:szCs w:val="24"/>
                <w:lang w:bidi="ar"/>
              </w:rPr>
              <w:t>大数据业务收入达到3000万元以上的龙头骨干企业不少于3家</w:t>
            </w:r>
          </w:p>
        </w:tc>
        <w:tc>
          <w:tcPr>
            <w:tcW w:w="118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引导性</w:t>
            </w:r>
          </w:p>
        </w:tc>
      </w:tr>
      <w:tr>
        <w:tblPrEx>
          <w:tblLayout w:type="fixed"/>
          <w:tblCellMar>
            <w:top w:w="15" w:type="dxa"/>
            <w:left w:w="15" w:type="dxa"/>
            <w:bottom w:w="15" w:type="dxa"/>
            <w:right w:w="15" w:type="dxa"/>
          </w:tblCellMar>
        </w:tblPrEx>
        <w:trPr>
          <w:gridAfter w:val="1"/>
          <w:wAfter w:w="345" w:type="dxa"/>
          <w:trHeight w:val="720" w:hRule="atLeast"/>
          <w:jc w:val="center"/>
        </w:trPr>
        <w:tc>
          <w:tcPr>
            <w:tcW w:w="81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4</w:t>
            </w:r>
          </w:p>
        </w:tc>
        <w:tc>
          <w:tcPr>
            <w:tcW w:w="79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b/>
                <w:kern w:val="0"/>
                <w:sz w:val="24"/>
                <w:szCs w:val="24"/>
                <w:lang w:bidi="ar"/>
              </w:rPr>
            </w:pPr>
            <w:r>
              <w:rPr>
                <w:rFonts w:ascii="Times New Roman" w:hAnsi="Times New Roman" w:eastAsia="仿宋"/>
                <w:b/>
                <w:kern w:val="0"/>
                <w:sz w:val="24"/>
                <w:szCs w:val="24"/>
                <w:lang w:bidi="ar"/>
              </w:rPr>
              <w:t>产业</w:t>
            </w:r>
          </w:p>
          <w:p>
            <w:pPr>
              <w:widowControl/>
              <w:jc w:val="center"/>
              <w:textAlignment w:val="center"/>
              <w:rPr>
                <w:rFonts w:ascii="Times New Roman" w:hAnsi="Times New Roman" w:eastAsia="仿宋"/>
                <w:b/>
                <w:sz w:val="24"/>
                <w:szCs w:val="24"/>
              </w:rPr>
            </w:pPr>
            <w:r>
              <w:rPr>
                <w:rFonts w:ascii="Times New Roman" w:hAnsi="Times New Roman" w:eastAsia="仿宋"/>
                <w:b/>
                <w:kern w:val="0"/>
                <w:sz w:val="24"/>
                <w:szCs w:val="24"/>
                <w:lang w:bidi="ar"/>
              </w:rPr>
              <w:t>结构</w:t>
            </w:r>
          </w:p>
        </w:tc>
        <w:tc>
          <w:tcPr>
            <w:tcW w:w="618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仿宋"/>
                <w:sz w:val="24"/>
                <w:szCs w:val="24"/>
              </w:rPr>
            </w:pPr>
            <w:r>
              <w:rPr>
                <w:rFonts w:ascii="Times New Roman" w:hAnsi="Times New Roman" w:eastAsia="仿宋"/>
                <w:kern w:val="0"/>
                <w:sz w:val="24"/>
                <w:szCs w:val="24"/>
                <w:lang w:bidi="ar"/>
              </w:rPr>
              <w:t>大数据采集、存储、加工、分析、服务、安全等产业链环节完备，产业链上下游协作联动能力强</w:t>
            </w:r>
          </w:p>
        </w:tc>
        <w:tc>
          <w:tcPr>
            <w:tcW w:w="118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约束性</w:t>
            </w:r>
          </w:p>
        </w:tc>
      </w:tr>
      <w:tr>
        <w:tblPrEx>
          <w:tblLayout w:type="fixed"/>
          <w:tblCellMar>
            <w:top w:w="15" w:type="dxa"/>
            <w:left w:w="15" w:type="dxa"/>
            <w:bottom w:w="15" w:type="dxa"/>
            <w:right w:w="15" w:type="dxa"/>
          </w:tblCellMar>
        </w:tblPrEx>
        <w:trPr>
          <w:gridAfter w:val="1"/>
          <w:wAfter w:w="345" w:type="dxa"/>
          <w:trHeight w:val="960" w:hRule="atLeast"/>
          <w:jc w:val="center"/>
        </w:trPr>
        <w:tc>
          <w:tcPr>
            <w:tcW w:w="81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5</w:t>
            </w: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eastAsia="宋体"/>
                <w:szCs w:val="20"/>
              </w:rPr>
            </w:pPr>
          </w:p>
        </w:tc>
        <w:tc>
          <w:tcPr>
            <w:tcW w:w="618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仿宋"/>
                <w:sz w:val="24"/>
                <w:szCs w:val="24"/>
              </w:rPr>
            </w:pPr>
            <w:r>
              <w:rPr>
                <w:rFonts w:ascii="Times New Roman" w:hAnsi="Times New Roman" w:eastAsia="仿宋"/>
                <w:kern w:val="0"/>
                <w:sz w:val="24"/>
                <w:szCs w:val="24"/>
                <w:lang w:bidi="ar"/>
              </w:rPr>
              <w:t>申报对象大数据产业链特色环节的业务收入占大数据产业总体业务收入的比例不低于30%，特色环节龙头企业具有较强的品牌知名度</w:t>
            </w:r>
          </w:p>
        </w:tc>
        <w:tc>
          <w:tcPr>
            <w:tcW w:w="118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引导性</w:t>
            </w:r>
          </w:p>
        </w:tc>
      </w:tr>
      <w:tr>
        <w:tblPrEx>
          <w:tblLayout w:type="fixed"/>
          <w:tblCellMar>
            <w:top w:w="15" w:type="dxa"/>
            <w:left w:w="15" w:type="dxa"/>
            <w:bottom w:w="15" w:type="dxa"/>
            <w:right w:w="15" w:type="dxa"/>
          </w:tblCellMar>
        </w:tblPrEx>
        <w:trPr>
          <w:gridAfter w:val="1"/>
          <w:wAfter w:w="345" w:type="dxa"/>
          <w:trHeight w:val="736" w:hRule="atLeast"/>
          <w:jc w:val="center"/>
        </w:trPr>
        <w:tc>
          <w:tcPr>
            <w:tcW w:w="81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6</w:t>
            </w:r>
          </w:p>
        </w:tc>
        <w:tc>
          <w:tcPr>
            <w:tcW w:w="79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b/>
                <w:kern w:val="0"/>
                <w:sz w:val="24"/>
                <w:szCs w:val="24"/>
                <w:lang w:bidi="ar"/>
              </w:rPr>
            </w:pPr>
            <w:r>
              <w:rPr>
                <w:rFonts w:ascii="Times New Roman" w:hAnsi="Times New Roman" w:eastAsia="仿宋"/>
                <w:b/>
                <w:kern w:val="0"/>
                <w:sz w:val="24"/>
                <w:szCs w:val="24"/>
                <w:lang w:bidi="ar"/>
              </w:rPr>
              <w:t>应用</w:t>
            </w:r>
          </w:p>
          <w:p>
            <w:pPr>
              <w:widowControl/>
              <w:jc w:val="center"/>
              <w:textAlignment w:val="center"/>
              <w:rPr>
                <w:rFonts w:ascii="Times New Roman" w:hAnsi="Times New Roman" w:eastAsia="仿宋"/>
                <w:b/>
                <w:sz w:val="24"/>
                <w:szCs w:val="24"/>
              </w:rPr>
            </w:pPr>
            <w:r>
              <w:rPr>
                <w:rFonts w:ascii="Times New Roman" w:hAnsi="Times New Roman" w:eastAsia="仿宋"/>
                <w:b/>
                <w:kern w:val="0"/>
                <w:sz w:val="24"/>
                <w:szCs w:val="24"/>
                <w:lang w:bidi="ar"/>
              </w:rPr>
              <w:t>水平</w:t>
            </w:r>
          </w:p>
        </w:tc>
        <w:tc>
          <w:tcPr>
            <w:tcW w:w="618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仿宋"/>
                <w:sz w:val="24"/>
                <w:szCs w:val="24"/>
              </w:rPr>
            </w:pPr>
            <w:r>
              <w:rPr>
                <w:rFonts w:ascii="Times New Roman" w:hAnsi="Times New Roman" w:eastAsia="仿宋"/>
                <w:kern w:val="0"/>
                <w:sz w:val="24"/>
                <w:szCs w:val="24"/>
                <w:lang w:bidi="ar"/>
              </w:rPr>
              <w:t>在政务、交通、金融、医疗、教育、公共安全等行业领域大数据应用成效显著，有效提升社会治理能力和公共服务水平</w:t>
            </w:r>
          </w:p>
        </w:tc>
        <w:tc>
          <w:tcPr>
            <w:tcW w:w="118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约束性</w:t>
            </w:r>
          </w:p>
        </w:tc>
      </w:tr>
      <w:tr>
        <w:tblPrEx>
          <w:tblLayout w:type="fixed"/>
          <w:tblCellMar>
            <w:top w:w="15" w:type="dxa"/>
            <w:left w:w="15" w:type="dxa"/>
            <w:bottom w:w="15" w:type="dxa"/>
            <w:right w:w="15" w:type="dxa"/>
          </w:tblCellMar>
        </w:tblPrEx>
        <w:trPr>
          <w:gridAfter w:val="1"/>
          <w:wAfter w:w="345" w:type="dxa"/>
          <w:trHeight w:val="840" w:hRule="atLeast"/>
          <w:jc w:val="center"/>
        </w:trPr>
        <w:tc>
          <w:tcPr>
            <w:tcW w:w="81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7</w:t>
            </w: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eastAsia="宋体"/>
                <w:szCs w:val="20"/>
              </w:rPr>
            </w:pPr>
          </w:p>
        </w:tc>
        <w:tc>
          <w:tcPr>
            <w:tcW w:w="618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仿宋"/>
                <w:sz w:val="24"/>
                <w:szCs w:val="24"/>
              </w:rPr>
            </w:pPr>
            <w:r>
              <w:rPr>
                <w:rFonts w:ascii="Times New Roman" w:hAnsi="Times New Roman" w:eastAsia="仿宋"/>
                <w:kern w:val="0"/>
                <w:sz w:val="24"/>
                <w:szCs w:val="24"/>
                <w:lang w:bidi="ar"/>
              </w:rPr>
              <w:t>在信息化基础较好的领域率先开展跨领域、跨行业的大数据应用，催生一批新技术、新产品和新模式</w:t>
            </w:r>
          </w:p>
        </w:tc>
        <w:tc>
          <w:tcPr>
            <w:tcW w:w="118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引导性</w:t>
            </w:r>
          </w:p>
        </w:tc>
      </w:tr>
      <w:tr>
        <w:tblPrEx>
          <w:tblLayout w:type="fixed"/>
          <w:tblCellMar>
            <w:top w:w="15" w:type="dxa"/>
            <w:left w:w="15" w:type="dxa"/>
            <w:bottom w:w="15" w:type="dxa"/>
            <w:right w:w="15" w:type="dxa"/>
          </w:tblCellMar>
        </w:tblPrEx>
        <w:trPr>
          <w:gridAfter w:val="1"/>
          <w:wAfter w:w="345" w:type="dxa"/>
          <w:trHeight w:val="1290" w:hRule="atLeast"/>
          <w:jc w:val="center"/>
        </w:trPr>
        <w:tc>
          <w:tcPr>
            <w:tcW w:w="81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8</w:t>
            </w: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eastAsia="宋体"/>
                <w:szCs w:val="20"/>
              </w:rPr>
            </w:pPr>
          </w:p>
        </w:tc>
        <w:tc>
          <w:tcPr>
            <w:tcW w:w="618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仿宋"/>
                <w:sz w:val="24"/>
                <w:szCs w:val="24"/>
              </w:rPr>
            </w:pPr>
            <w:r>
              <w:rPr>
                <w:rFonts w:ascii="Times New Roman" w:hAnsi="Times New Roman" w:eastAsia="仿宋"/>
                <w:kern w:val="0"/>
                <w:sz w:val="24"/>
                <w:szCs w:val="24"/>
                <w:lang w:bidi="ar"/>
              </w:rPr>
              <w:t>在工业领域，大数据在研发设计、生产制造、经营管理等产品全生命周期得到深入应用；工业大数据与自动控制、感知硬件、工业核心软件、工业互联网、工业云和智能服务平台融合发展</w:t>
            </w:r>
          </w:p>
        </w:tc>
        <w:tc>
          <w:tcPr>
            <w:tcW w:w="118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引导性</w:t>
            </w:r>
          </w:p>
        </w:tc>
      </w:tr>
      <w:tr>
        <w:tblPrEx>
          <w:tblLayout w:type="fixed"/>
          <w:tblCellMar>
            <w:top w:w="15" w:type="dxa"/>
            <w:left w:w="15" w:type="dxa"/>
            <w:bottom w:w="15" w:type="dxa"/>
            <w:right w:w="15" w:type="dxa"/>
          </w:tblCellMar>
        </w:tblPrEx>
        <w:trPr>
          <w:gridAfter w:val="1"/>
          <w:wAfter w:w="345" w:type="dxa"/>
          <w:trHeight w:val="622" w:hRule="atLeast"/>
          <w:jc w:val="center"/>
        </w:trPr>
        <w:tc>
          <w:tcPr>
            <w:tcW w:w="81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9</w:t>
            </w: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eastAsia="宋体"/>
                <w:szCs w:val="20"/>
              </w:rPr>
            </w:pPr>
          </w:p>
        </w:tc>
        <w:tc>
          <w:tcPr>
            <w:tcW w:w="618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仿宋"/>
                <w:sz w:val="24"/>
                <w:szCs w:val="24"/>
              </w:rPr>
            </w:pPr>
            <w:r>
              <w:rPr>
                <w:rFonts w:ascii="Times New Roman" w:hAnsi="Times New Roman" w:eastAsia="仿宋"/>
                <w:kern w:val="0"/>
                <w:sz w:val="24"/>
                <w:szCs w:val="24"/>
                <w:lang w:bidi="ar"/>
              </w:rPr>
              <w:t>推进大数据在当地优势行业的深入应用，形成行业应用特色，有效带动行业转型升级发展</w:t>
            </w:r>
          </w:p>
        </w:tc>
        <w:tc>
          <w:tcPr>
            <w:tcW w:w="118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引导性</w:t>
            </w:r>
          </w:p>
        </w:tc>
      </w:tr>
      <w:tr>
        <w:tblPrEx>
          <w:tblLayout w:type="fixed"/>
          <w:tblCellMar>
            <w:top w:w="15" w:type="dxa"/>
            <w:left w:w="15" w:type="dxa"/>
            <w:bottom w:w="15" w:type="dxa"/>
            <w:right w:w="15" w:type="dxa"/>
          </w:tblCellMar>
        </w:tblPrEx>
        <w:trPr>
          <w:gridAfter w:val="1"/>
          <w:wAfter w:w="345" w:type="dxa"/>
          <w:trHeight w:val="656" w:hRule="atLeast"/>
          <w:jc w:val="center"/>
        </w:trPr>
        <w:tc>
          <w:tcPr>
            <w:tcW w:w="81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10</w:t>
            </w:r>
          </w:p>
        </w:tc>
        <w:tc>
          <w:tcPr>
            <w:tcW w:w="795" w:type="dxa"/>
            <w:vMerge w:val="restart"/>
            <w:tcBorders>
              <w:top w:val="single" w:color="000000" w:sz="4" w:space="0"/>
              <w:left w:val="single" w:color="000000" w:sz="4" w:space="0"/>
              <w:bottom w:val="nil"/>
              <w:right w:val="single" w:color="000000" w:sz="4" w:space="0"/>
            </w:tcBorders>
            <w:noWrap w:val="0"/>
            <w:vAlign w:val="center"/>
          </w:tcPr>
          <w:p>
            <w:pPr>
              <w:widowControl/>
              <w:spacing w:line="400" w:lineRule="exact"/>
              <w:jc w:val="center"/>
              <w:textAlignment w:val="center"/>
              <w:rPr>
                <w:rFonts w:ascii="Times New Roman" w:hAnsi="Times New Roman" w:eastAsia="仿宋"/>
                <w:b/>
                <w:kern w:val="0"/>
                <w:sz w:val="24"/>
                <w:szCs w:val="24"/>
                <w:lang w:bidi="ar"/>
              </w:rPr>
            </w:pPr>
            <w:r>
              <w:rPr>
                <w:rFonts w:ascii="Times New Roman" w:hAnsi="Times New Roman" w:eastAsia="仿宋"/>
                <w:b/>
                <w:kern w:val="0"/>
                <w:sz w:val="24"/>
                <w:szCs w:val="24"/>
                <w:lang w:bidi="ar"/>
              </w:rPr>
              <w:t>人才</w:t>
            </w:r>
          </w:p>
          <w:p>
            <w:pPr>
              <w:widowControl/>
              <w:spacing w:line="400" w:lineRule="exact"/>
              <w:jc w:val="center"/>
              <w:textAlignment w:val="center"/>
              <w:rPr>
                <w:rFonts w:ascii="Times New Roman" w:hAnsi="Times New Roman" w:eastAsia="仿宋"/>
                <w:b/>
                <w:sz w:val="24"/>
                <w:szCs w:val="24"/>
              </w:rPr>
            </w:pPr>
            <w:r>
              <w:rPr>
                <w:rFonts w:ascii="Times New Roman" w:hAnsi="Times New Roman" w:eastAsia="仿宋"/>
                <w:b/>
                <w:kern w:val="0"/>
                <w:sz w:val="24"/>
                <w:szCs w:val="24"/>
                <w:lang w:bidi="ar"/>
              </w:rPr>
              <w:t>保障</w:t>
            </w:r>
          </w:p>
        </w:tc>
        <w:tc>
          <w:tcPr>
            <w:tcW w:w="618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Times New Roman" w:hAnsi="Times New Roman" w:eastAsia="仿宋"/>
                <w:sz w:val="24"/>
                <w:szCs w:val="24"/>
              </w:rPr>
            </w:pPr>
            <w:r>
              <w:rPr>
                <w:rFonts w:ascii="Times New Roman" w:hAnsi="Times New Roman" w:eastAsia="仿宋"/>
                <w:kern w:val="0"/>
                <w:sz w:val="24"/>
                <w:szCs w:val="24"/>
                <w:lang w:bidi="ar"/>
              </w:rPr>
              <w:t>制定了大数据相关人才引进和培养的政策措施</w:t>
            </w:r>
          </w:p>
        </w:tc>
        <w:tc>
          <w:tcPr>
            <w:tcW w:w="118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约束性</w:t>
            </w:r>
          </w:p>
        </w:tc>
      </w:tr>
      <w:tr>
        <w:tblPrEx>
          <w:tblLayout w:type="fixed"/>
          <w:tblCellMar>
            <w:top w:w="15" w:type="dxa"/>
            <w:left w:w="15" w:type="dxa"/>
            <w:bottom w:w="15" w:type="dxa"/>
            <w:right w:w="15" w:type="dxa"/>
          </w:tblCellMar>
        </w:tblPrEx>
        <w:trPr>
          <w:gridAfter w:val="1"/>
          <w:wAfter w:w="345" w:type="dxa"/>
          <w:trHeight w:val="660" w:hRule="atLeast"/>
          <w:jc w:val="center"/>
        </w:trPr>
        <w:tc>
          <w:tcPr>
            <w:tcW w:w="81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11</w:t>
            </w:r>
          </w:p>
        </w:tc>
        <w:tc>
          <w:tcPr>
            <w:tcW w:w="795" w:type="dxa"/>
            <w:vMerge w:val="continue"/>
            <w:tcBorders>
              <w:top w:val="nil"/>
              <w:left w:val="single" w:color="000000" w:sz="4" w:space="0"/>
              <w:bottom w:val="nil"/>
              <w:right w:val="single" w:color="000000" w:sz="4" w:space="0"/>
            </w:tcBorders>
            <w:noWrap w:val="0"/>
            <w:vAlign w:val="center"/>
          </w:tcPr>
          <w:p>
            <w:pPr>
              <w:spacing w:line="400" w:lineRule="exact"/>
              <w:rPr>
                <w:rFonts w:ascii="Times New Roman" w:hAnsi="Times New Roman" w:eastAsia="宋体"/>
                <w:szCs w:val="20"/>
              </w:rPr>
            </w:pPr>
          </w:p>
        </w:tc>
        <w:tc>
          <w:tcPr>
            <w:tcW w:w="618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Times New Roman" w:hAnsi="Times New Roman" w:eastAsia="仿宋"/>
                <w:sz w:val="24"/>
                <w:szCs w:val="24"/>
              </w:rPr>
            </w:pPr>
            <w:r>
              <w:rPr>
                <w:rFonts w:ascii="Times New Roman" w:hAnsi="Times New Roman" w:eastAsia="仿宋"/>
                <w:kern w:val="0"/>
                <w:sz w:val="24"/>
                <w:szCs w:val="24"/>
                <w:lang w:bidi="ar"/>
              </w:rPr>
              <w:t>拥有大数据人才培训机构</w:t>
            </w:r>
          </w:p>
        </w:tc>
        <w:tc>
          <w:tcPr>
            <w:tcW w:w="118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约束性</w:t>
            </w:r>
          </w:p>
        </w:tc>
      </w:tr>
      <w:tr>
        <w:tblPrEx>
          <w:tblLayout w:type="fixed"/>
          <w:tblCellMar>
            <w:top w:w="15" w:type="dxa"/>
            <w:left w:w="15" w:type="dxa"/>
            <w:bottom w:w="15" w:type="dxa"/>
            <w:right w:w="15" w:type="dxa"/>
          </w:tblCellMar>
        </w:tblPrEx>
        <w:trPr>
          <w:gridAfter w:val="1"/>
          <w:wAfter w:w="345" w:type="dxa"/>
          <w:trHeight w:val="596" w:hRule="atLeast"/>
          <w:jc w:val="center"/>
        </w:trPr>
        <w:tc>
          <w:tcPr>
            <w:tcW w:w="81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
                <w:kern w:val="0"/>
                <w:sz w:val="24"/>
                <w:szCs w:val="24"/>
                <w:lang w:bidi="ar"/>
              </w:rPr>
            </w:pPr>
            <w:r>
              <w:rPr>
                <w:rFonts w:ascii="Times New Roman" w:hAnsi="Times New Roman" w:eastAsia="仿宋"/>
                <w:kern w:val="0"/>
                <w:sz w:val="24"/>
                <w:szCs w:val="24"/>
                <w:lang w:bidi="ar"/>
              </w:rPr>
              <w:t>12</w:t>
            </w:r>
          </w:p>
        </w:tc>
        <w:tc>
          <w:tcPr>
            <w:tcW w:w="795" w:type="dxa"/>
            <w:vMerge w:val="continue"/>
            <w:tcBorders>
              <w:top w:val="nil"/>
              <w:left w:val="single" w:color="000000" w:sz="4" w:space="0"/>
              <w:bottom w:val="single" w:color="000000" w:sz="4" w:space="0"/>
              <w:right w:val="single" w:color="000000" w:sz="4" w:space="0"/>
            </w:tcBorders>
            <w:noWrap w:val="0"/>
            <w:vAlign w:val="center"/>
          </w:tcPr>
          <w:p>
            <w:pPr>
              <w:spacing w:line="400" w:lineRule="exact"/>
              <w:rPr>
                <w:rFonts w:ascii="Times New Roman" w:hAnsi="Times New Roman" w:eastAsia="宋体"/>
                <w:szCs w:val="20"/>
              </w:rPr>
            </w:pPr>
          </w:p>
        </w:tc>
        <w:tc>
          <w:tcPr>
            <w:tcW w:w="618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Times New Roman" w:hAnsi="Times New Roman" w:eastAsia="仿宋"/>
                <w:spacing w:val="-6"/>
                <w:w w:val="98"/>
                <w:kern w:val="0"/>
                <w:sz w:val="24"/>
                <w:szCs w:val="24"/>
                <w:lang w:bidi="ar"/>
              </w:rPr>
            </w:pPr>
            <w:r>
              <w:rPr>
                <w:rFonts w:ascii="Times New Roman" w:hAnsi="Times New Roman" w:eastAsia="仿宋"/>
                <w:spacing w:val="-6"/>
                <w:w w:val="98"/>
                <w:kern w:val="0"/>
                <w:sz w:val="24"/>
                <w:szCs w:val="24"/>
                <w:lang w:bidi="ar"/>
              </w:rPr>
              <w:t>鼓励企业与院校开展合作，通过实训的方式培养产业所需人才</w:t>
            </w:r>
          </w:p>
        </w:tc>
        <w:tc>
          <w:tcPr>
            <w:tcW w:w="118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
                <w:kern w:val="0"/>
                <w:sz w:val="24"/>
                <w:szCs w:val="24"/>
                <w:lang w:bidi="ar"/>
              </w:rPr>
            </w:pPr>
            <w:r>
              <w:rPr>
                <w:rFonts w:ascii="Times New Roman" w:hAnsi="Times New Roman" w:eastAsia="仿宋"/>
                <w:kern w:val="0"/>
                <w:sz w:val="24"/>
                <w:szCs w:val="24"/>
                <w:lang w:bidi="ar"/>
              </w:rPr>
              <w:t>引导性</w:t>
            </w:r>
          </w:p>
        </w:tc>
      </w:tr>
      <w:tr>
        <w:tblPrEx>
          <w:tblLayout w:type="fixed"/>
          <w:tblCellMar>
            <w:top w:w="15" w:type="dxa"/>
            <w:left w:w="15" w:type="dxa"/>
            <w:bottom w:w="15" w:type="dxa"/>
            <w:right w:w="15" w:type="dxa"/>
          </w:tblCellMar>
        </w:tblPrEx>
        <w:trPr>
          <w:gridAfter w:val="1"/>
          <w:wAfter w:w="345" w:type="dxa"/>
          <w:trHeight w:val="555" w:hRule="atLeast"/>
          <w:jc w:val="center"/>
        </w:trPr>
        <w:tc>
          <w:tcPr>
            <w:tcW w:w="81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13</w:t>
            </w:r>
          </w:p>
        </w:tc>
        <w:tc>
          <w:tcPr>
            <w:tcW w:w="79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b/>
                <w:kern w:val="0"/>
                <w:sz w:val="24"/>
                <w:szCs w:val="24"/>
                <w:lang w:bidi="ar"/>
              </w:rPr>
            </w:pPr>
            <w:r>
              <w:rPr>
                <w:rFonts w:ascii="Times New Roman" w:hAnsi="Times New Roman" w:eastAsia="仿宋"/>
                <w:b/>
                <w:kern w:val="0"/>
                <w:sz w:val="24"/>
                <w:szCs w:val="24"/>
                <w:lang w:bidi="ar"/>
              </w:rPr>
              <w:t>创新</w:t>
            </w:r>
          </w:p>
          <w:p>
            <w:pPr>
              <w:widowControl/>
              <w:jc w:val="center"/>
              <w:textAlignment w:val="center"/>
              <w:rPr>
                <w:rFonts w:ascii="Times New Roman" w:hAnsi="Times New Roman" w:eastAsia="仿宋"/>
                <w:b/>
                <w:sz w:val="24"/>
                <w:szCs w:val="24"/>
              </w:rPr>
            </w:pPr>
            <w:r>
              <w:rPr>
                <w:rFonts w:ascii="Times New Roman" w:hAnsi="Times New Roman" w:eastAsia="仿宋"/>
                <w:b/>
                <w:kern w:val="0"/>
                <w:sz w:val="24"/>
                <w:szCs w:val="24"/>
                <w:lang w:bidi="ar"/>
              </w:rPr>
              <w:t>能力</w:t>
            </w:r>
          </w:p>
        </w:tc>
        <w:tc>
          <w:tcPr>
            <w:tcW w:w="618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仿宋"/>
                <w:sz w:val="24"/>
                <w:szCs w:val="24"/>
              </w:rPr>
            </w:pPr>
            <w:r>
              <w:rPr>
                <w:rFonts w:ascii="Times New Roman" w:hAnsi="Times New Roman" w:eastAsia="仿宋"/>
                <w:kern w:val="0"/>
                <w:sz w:val="24"/>
                <w:szCs w:val="24"/>
                <w:lang w:bidi="ar"/>
              </w:rPr>
              <w:t>大数据技术研发投入占销售收入比重不低于7%</w:t>
            </w:r>
          </w:p>
        </w:tc>
        <w:tc>
          <w:tcPr>
            <w:tcW w:w="118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约束性</w:t>
            </w:r>
          </w:p>
        </w:tc>
      </w:tr>
      <w:tr>
        <w:tblPrEx>
          <w:tblLayout w:type="fixed"/>
          <w:tblCellMar>
            <w:top w:w="15" w:type="dxa"/>
            <w:left w:w="15" w:type="dxa"/>
            <w:bottom w:w="15" w:type="dxa"/>
            <w:right w:w="15" w:type="dxa"/>
          </w:tblCellMar>
        </w:tblPrEx>
        <w:trPr>
          <w:gridAfter w:val="1"/>
          <w:wAfter w:w="345" w:type="dxa"/>
          <w:trHeight w:val="600" w:hRule="atLeast"/>
          <w:jc w:val="center"/>
        </w:trPr>
        <w:tc>
          <w:tcPr>
            <w:tcW w:w="81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14</w:t>
            </w: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eastAsia="宋体"/>
                <w:szCs w:val="20"/>
              </w:rPr>
            </w:pPr>
          </w:p>
        </w:tc>
        <w:tc>
          <w:tcPr>
            <w:tcW w:w="618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仿宋"/>
                <w:sz w:val="24"/>
                <w:szCs w:val="24"/>
              </w:rPr>
            </w:pPr>
            <w:r>
              <w:rPr>
                <w:rFonts w:ascii="Times New Roman" w:hAnsi="Times New Roman" w:eastAsia="仿宋"/>
                <w:kern w:val="0"/>
                <w:sz w:val="24"/>
                <w:szCs w:val="24"/>
                <w:lang w:bidi="ar"/>
              </w:rPr>
              <w:t>大数据相关专利授权量不低于10件</w:t>
            </w:r>
          </w:p>
        </w:tc>
        <w:tc>
          <w:tcPr>
            <w:tcW w:w="118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约束性</w:t>
            </w:r>
          </w:p>
        </w:tc>
      </w:tr>
      <w:tr>
        <w:tblPrEx>
          <w:tblLayout w:type="fixed"/>
          <w:tblCellMar>
            <w:top w:w="15" w:type="dxa"/>
            <w:left w:w="15" w:type="dxa"/>
            <w:bottom w:w="15" w:type="dxa"/>
            <w:right w:w="15" w:type="dxa"/>
          </w:tblCellMar>
        </w:tblPrEx>
        <w:trPr>
          <w:gridAfter w:val="1"/>
          <w:wAfter w:w="345" w:type="dxa"/>
          <w:trHeight w:val="915" w:hRule="atLeast"/>
          <w:jc w:val="center"/>
        </w:trPr>
        <w:tc>
          <w:tcPr>
            <w:tcW w:w="81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15</w:t>
            </w: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eastAsia="宋体"/>
                <w:szCs w:val="20"/>
              </w:rPr>
            </w:pPr>
          </w:p>
        </w:tc>
        <w:tc>
          <w:tcPr>
            <w:tcW w:w="618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仿宋"/>
                <w:sz w:val="24"/>
                <w:szCs w:val="24"/>
              </w:rPr>
            </w:pPr>
            <w:r>
              <w:rPr>
                <w:rFonts w:ascii="Times New Roman" w:hAnsi="Times New Roman" w:eastAsia="仿宋"/>
                <w:kern w:val="0"/>
                <w:sz w:val="24"/>
                <w:szCs w:val="24"/>
                <w:lang w:bidi="ar"/>
              </w:rPr>
              <w:t>拥有大数据相关的国家级或省级实验室、技术创新中心等机构，当地高校、科研院所、企业承担有国家级大数据相关项目</w:t>
            </w:r>
          </w:p>
        </w:tc>
        <w:tc>
          <w:tcPr>
            <w:tcW w:w="118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引导性</w:t>
            </w:r>
          </w:p>
        </w:tc>
      </w:tr>
      <w:tr>
        <w:tblPrEx>
          <w:tblLayout w:type="fixed"/>
          <w:tblCellMar>
            <w:top w:w="15" w:type="dxa"/>
            <w:left w:w="15" w:type="dxa"/>
            <w:bottom w:w="15" w:type="dxa"/>
            <w:right w:w="15" w:type="dxa"/>
          </w:tblCellMar>
        </w:tblPrEx>
        <w:trPr>
          <w:gridAfter w:val="1"/>
          <w:wAfter w:w="345" w:type="dxa"/>
          <w:trHeight w:val="673" w:hRule="atLeast"/>
          <w:jc w:val="center"/>
        </w:trPr>
        <w:tc>
          <w:tcPr>
            <w:tcW w:w="81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16</w:t>
            </w:r>
          </w:p>
        </w:tc>
        <w:tc>
          <w:tcPr>
            <w:tcW w:w="79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b/>
                <w:kern w:val="0"/>
                <w:sz w:val="24"/>
                <w:szCs w:val="24"/>
                <w:lang w:bidi="ar"/>
              </w:rPr>
            </w:pPr>
            <w:r>
              <w:rPr>
                <w:rFonts w:ascii="Times New Roman" w:hAnsi="Times New Roman" w:eastAsia="仿宋"/>
                <w:b/>
                <w:kern w:val="0"/>
                <w:sz w:val="24"/>
                <w:szCs w:val="24"/>
                <w:lang w:bidi="ar"/>
              </w:rPr>
              <w:t>产业</w:t>
            </w:r>
          </w:p>
          <w:p>
            <w:pPr>
              <w:widowControl/>
              <w:jc w:val="center"/>
              <w:textAlignment w:val="center"/>
              <w:rPr>
                <w:rFonts w:ascii="Times New Roman" w:hAnsi="Times New Roman" w:eastAsia="仿宋"/>
                <w:b/>
                <w:sz w:val="24"/>
                <w:szCs w:val="24"/>
              </w:rPr>
            </w:pPr>
            <w:r>
              <w:rPr>
                <w:rFonts w:ascii="Times New Roman" w:hAnsi="Times New Roman" w:eastAsia="仿宋"/>
                <w:b/>
                <w:kern w:val="0"/>
                <w:sz w:val="24"/>
                <w:szCs w:val="24"/>
                <w:lang w:bidi="ar"/>
              </w:rPr>
              <w:t>支撑</w:t>
            </w:r>
          </w:p>
        </w:tc>
        <w:tc>
          <w:tcPr>
            <w:tcW w:w="618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仿宋"/>
                <w:sz w:val="24"/>
                <w:szCs w:val="24"/>
              </w:rPr>
            </w:pPr>
            <w:r>
              <w:rPr>
                <w:rFonts w:ascii="Times New Roman" w:hAnsi="Times New Roman" w:eastAsia="仿宋"/>
                <w:kern w:val="0"/>
                <w:sz w:val="24"/>
                <w:szCs w:val="24"/>
                <w:lang w:bidi="ar"/>
              </w:rPr>
              <w:t>制定了促进大数据产业发展的相关配套规划政策</w:t>
            </w:r>
          </w:p>
        </w:tc>
        <w:tc>
          <w:tcPr>
            <w:tcW w:w="118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约束性</w:t>
            </w:r>
          </w:p>
        </w:tc>
      </w:tr>
      <w:tr>
        <w:tblPrEx>
          <w:tblLayout w:type="fixed"/>
          <w:tblCellMar>
            <w:top w:w="15" w:type="dxa"/>
            <w:left w:w="15" w:type="dxa"/>
            <w:bottom w:w="15" w:type="dxa"/>
            <w:right w:w="15" w:type="dxa"/>
          </w:tblCellMar>
        </w:tblPrEx>
        <w:trPr>
          <w:gridAfter w:val="1"/>
          <w:wAfter w:w="345" w:type="dxa"/>
          <w:trHeight w:val="660" w:hRule="atLeast"/>
          <w:jc w:val="center"/>
        </w:trPr>
        <w:tc>
          <w:tcPr>
            <w:tcW w:w="81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17</w:t>
            </w: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eastAsia="宋体"/>
                <w:szCs w:val="20"/>
              </w:rPr>
            </w:pPr>
          </w:p>
        </w:tc>
        <w:tc>
          <w:tcPr>
            <w:tcW w:w="618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仿宋"/>
                <w:sz w:val="24"/>
                <w:szCs w:val="24"/>
              </w:rPr>
            </w:pPr>
            <w:r>
              <w:rPr>
                <w:rFonts w:ascii="Times New Roman" w:hAnsi="Times New Roman" w:eastAsia="仿宋"/>
                <w:kern w:val="0"/>
                <w:sz w:val="24"/>
                <w:szCs w:val="24"/>
                <w:lang w:bidi="ar"/>
              </w:rPr>
              <w:t>具有大数据公共服务平台，提供政策咨询、共性技术支持、知识产权、测试认证、创业孵化、人才培训等服务</w:t>
            </w:r>
          </w:p>
        </w:tc>
        <w:tc>
          <w:tcPr>
            <w:tcW w:w="118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约束性</w:t>
            </w:r>
          </w:p>
        </w:tc>
      </w:tr>
      <w:tr>
        <w:tblPrEx>
          <w:tblLayout w:type="fixed"/>
          <w:tblCellMar>
            <w:top w:w="15" w:type="dxa"/>
            <w:left w:w="15" w:type="dxa"/>
            <w:bottom w:w="15" w:type="dxa"/>
            <w:right w:w="15" w:type="dxa"/>
          </w:tblCellMar>
        </w:tblPrEx>
        <w:trPr>
          <w:gridAfter w:val="1"/>
          <w:wAfter w:w="345" w:type="dxa"/>
          <w:trHeight w:val="720" w:hRule="atLeast"/>
          <w:jc w:val="center"/>
        </w:trPr>
        <w:tc>
          <w:tcPr>
            <w:tcW w:w="81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18</w:t>
            </w: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eastAsia="宋体"/>
                <w:szCs w:val="20"/>
              </w:rPr>
            </w:pPr>
          </w:p>
        </w:tc>
        <w:tc>
          <w:tcPr>
            <w:tcW w:w="618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仿宋"/>
                <w:sz w:val="24"/>
                <w:szCs w:val="24"/>
              </w:rPr>
            </w:pPr>
            <w:r>
              <w:rPr>
                <w:rFonts w:ascii="Times New Roman" w:hAnsi="Times New Roman" w:eastAsia="仿宋"/>
                <w:kern w:val="0"/>
                <w:sz w:val="24"/>
                <w:szCs w:val="24"/>
                <w:lang w:bidi="ar"/>
              </w:rPr>
              <w:t>健全网络安全保障体系，拥有一定的数据安全防护手段和能力，开展网络安全宣传教育</w:t>
            </w:r>
          </w:p>
        </w:tc>
        <w:tc>
          <w:tcPr>
            <w:tcW w:w="118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约束性</w:t>
            </w:r>
          </w:p>
        </w:tc>
      </w:tr>
      <w:tr>
        <w:tblPrEx>
          <w:tblLayout w:type="fixed"/>
          <w:tblCellMar>
            <w:top w:w="15" w:type="dxa"/>
            <w:left w:w="15" w:type="dxa"/>
            <w:bottom w:w="15" w:type="dxa"/>
            <w:right w:w="15" w:type="dxa"/>
          </w:tblCellMar>
        </w:tblPrEx>
        <w:trPr>
          <w:gridAfter w:val="1"/>
          <w:wAfter w:w="345" w:type="dxa"/>
          <w:trHeight w:val="763" w:hRule="atLeast"/>
          <w:jc w:val="center"/>
        </w:trPr>
        <w:tc>
          <w:tcPr>
            <w:tcW w:w="81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19</w:t>
            </w: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eastAsia="宋体"/>
                <w:szCs w:val="20"/>
              </w:rPr>
            </w:pPr>
          </w:p>
        </w:tc>
        <w:tc>
          <w:tcPr>
            <w:tcW w:w="618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仿宋"/>
                <w:sz w:val="24"/>
                <w:szCs w:val="24"/>
              </w:rPr>
            </w:pPr>
            <w:r>
              <w:rPr>
                <w:rFonts w:ascii="Times New Roman" w:hAnsi="Times New Roman" w:eastAsia="仿宋"/>
                <w:kern w:val="0"/>
                <w:sz w:val="24"/>
                <w:szCs w:val="24"/>
                <w:lang w:bidi="ar"/>
              </w:rPr>
              <w:t>申报对象高速光纤宽带网络实现100%全面覆盖</w:t>
            </w:r>
          </w:p>
        </w:tc>
        <w:tc>
          <w:tcPr>
            <w:tcW w:w="118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约束性</w:t>
            </w:r>
          </w:p>
        </w:tc>
      </w:tr>
      <w:tr>
        <w:tblPrEx>
          <w:tblLayout w:type="fixed"/>
          <w:tblCellMar>
            <w:top w:w="15" w:type="dxa"/>
            <w:left w:w="15" w:type="dxa"/>
            <w:bottom w:w="15" w:type="dxa"/>
            <w:right w:w="15" w:type="dxa"/>
          </w:tblCellMar>
        </w:tblPrEx>
        <w:trPr>
          <w:gridAfter w:val="1"/>
          <w:wAfter w:w="345" w:type="dxa"/>
          <w:trHeight w:val="1262" w:hRule="atLeast"/>
          <w:jc w:val="center"/>
        </w:trPr>
        <w:tc>
          <w:tcPr>
            <w:tcW w:w="81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20</w:t>
            </w: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eastAsia="宋体"/>
                <w:szCs w:val="20"/>
              </w:rPr>
            </w:pPr>
          </w:p>
        </w:tc>
        <w:tc>
          <w:tcPr>
            <w:tcW w:w="618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仿宋"/>
                <w:sz w:val="24"/>
                <w:szCs w:val="24"/>
              </w:rPr>
            </w:pPr>
            <w:r>
              <w:rPr>
                <w:rFonts w:ascii="Times New Roman" w:hAnsi="Times New Roman" w:eastAsia="仿宋"/>
                <w:kern w:val="0"/>
                <w:sz w:val="24"/>
                <w:szCs w:val="24"/>
                <w:lang w:bidi="ar"/>
              </w:rPr>
              <w:t>政府部门高度重视，设立了推动大数据产业发展的专门管理机构或建立了相应的推进机制，制定了相关政策，有效引导金融资本和社会资本向大数据产业倾斜</w:t>
            </w:r>
          </w:p>
        </w:tc>
        <w:tc>
          <w:tcPr>
            <w:tcW w:w="118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引导性</w:t>
            </w:r>
          </w:p>
        </w:tc>
      </w:tr>
      <w:tr>
        <w:tblPrEx>
          <w:tblLayout w:type="fixed"/>
          <w:tblCellMar>
            <w:top w:w="15" w:type="dxa"/>
            <w:left w:w="15" w:type="dxa"/>
            <w:bottom w:w="15" w:type="dxa"/>
            <w:right w:w="15" w:type="dxa"/>
          </w:tblCellMar>
        </w:tblPrEx>
        <w:trPr>
          <w:gridAfter w:val="1"/>
          <w:wAfter w:w="345" w:type="dxa"/>
          <w:trHeight w:val="960" w:hRule="atLeast"/>
          <w:jc w:val="center"/>
        </w:trPr>
        <w:tc>
          <w:tcPr>
            <w:tcW w:w="81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21</w:t>
            </w: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eastAsia="宋体"/>
                <w:szCs w:val="20"/>
              </w:rPr>
            </w:pPr>
          </w:p>
        </w:tc>
        <w:tc>
          <w:tcPr>
            <w:tcW w:w="618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仿宋"/>
                <w:sz w:val="24"/>
                <w:szCs w:val="24"/>
              </w:rPr>
            </w:pPr>
            <w:r>
              <w:rPr>
                <w:rFonts w:ascii="Times New Roman" w:hAnsi="Times New Roman" w:eastAsia="仿宋"/>
                <w:kern w:val="0"/>
                <w:sz w:val="24"/>
                <w:szCs w:val="24"/>
                <w:lang w:bidi="ar"/>
              </w:rPr>
              <w:t>政府部门制定了数据开放、共享的相关规章制度，具有数据统一开放平台和数据共享交换平台，推动行业协会、科研机构、社会组织、重点企业等单位主动开放数据</w:t>
            </w:r>
          </w:p>
        </w:tc>
        <w:tc>
          <w:tcPr>
            <w:tcW w:w="118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引导性</w:t>
            </w:r>
          </w:p>
        </w:tc>
      </w:tr>
      <w:tr>
        <w:tblPrEx>
          <w:tblLayout w:type="fixed"/>
          <w:tblCellMar>
            <w:top w:w="15" w:type="dxa"/>
            <w:left w:w="15" w:type="dxa"/>
            <w:bottom w:w="15" w:type="dxa"/>
            <w:right w:w="15" w:type="dxa"/>
          </w:tblCellMar>
        </w:tblPrEx>
        <w:trPr>
          <w:gridAfter w:val="1"/>
          <w:wAfter w:w="345" w:type="dxa"/>
          <w:trHeight w:val="495" w:hRule="atLeast"/>
          <w:jc w:val="center"/>
        </w:trPr>
        <w:tc>
          <w:tcPr>
            <w:tcW w:w="81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22</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b/>
                <w:kern w:val="0"/>
                <w:sz w:val="24"/>
                <w:szCs w:val="24"/>
                <w:lang w:bidi="ar"/>
              </w:rPr>
            </w:pPr>
            <w:r>
              <w:rPr>
                <w:rFonts w:ascii="Times New Roman" w:hAnsi="Times New Roman" w:eastAsia="仿宋"/>
                <w:b/>
                <w:kern w:val="0"/>
                <w:sz w:val="24"/>
                <w:szCs w:val="24"/>
                <w:lang w:bidi="ar"/>
              </w:rPr>
              <w:t>合法</w:t>
            </w:r>
          </w:p>
          <w:p>
            <w:pPr>
              <w:widowControl/>
              <w:jc w:val="center"/>
              <w:textAlignment w:val="center"/>
              <w:rPr>
                <w:rFonts w:ascii="Times New Roman" w:hAnsi="Times New Roman" w:eastAsia="仿宋"/>
                <w:b/>
                <w:sz w:val="24"/>
                <w:szCs w:val="24"/>
              </w:rPr>
            </w:pPr>
            <w:r>
              <w:rPr>
                <w:rFonts w:ascii="Times New Roman" w:hAnsi="Times New Roman" w:eastAsia="仿宋"/>
                <w:b/>
                <w:kern w:val="0"/>
                <w:sz w:val="24"/>
                <w:szCs w:val="24"/>
                <w:lang w:bidi="ar"/>
              </w:rPr>
              <w:t>合规</w:t>
            </w:r>
          </w:p>
        </w:tc>
        <w:tc>
          <w:tcPr>
            <w:tcW w:w="618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仿宋"/>
                <w:sz w:val="24"/>
                <w:szCs w:val="24"/>
              </w:rPr>
            </w:pPr>
            <w:r>
              <w:rPr>
                <w:rFonts w:ascii="Times New Roman" w:hAnsi="Times New Roman" w:eastAsia="仿宋"/>
                <w:kern w:val="0"/>
                <w:sz w:val="24"/>
                <w:szCs w:val="24"/>
                <w:lang w:bidi="ar"/>
              </w:rPr>
              <w:t>参照湖南省新型工业化产业示范基地申报条件第32条</w:t>
            </w:r>
          </w:p>
        </w:tc>
        <w:tc>
          <w:tcPr>
            <w:tcW w:w="118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约束性</w:t>
            </w:r>
          </w:p>
        </w:tc>
      </w:tr>
    </w:tbl>
    <w:p>
      <w:pPr>
        <w:spacing w:line="20" w:lineRule="exact"/>
        <w:rPr>
          <w:rFonts w:ascii="Times New Roman" w:hAnsi="Times New Roman" w:eastAsia="宋体"/>
          <w:szCs w:val="20"/>
        </w:rPr>
      </w:pPr>
    </w:p>
    <w:p>
      <w:pPr>
        <w:spacing w:line="20" w:lineRule="exact"/>
        <w:rPr>
          <w:rFonts w:ascii="Times New Roman" w:hAnsi="Times New Roman" w:eastAsia="宋体"/>
          <w:szCs w:val="20"/>
        </w:rPr>
      </w:pPr>
    </w:p>
    <w:p>
      <w:pPr>
        <w:spacing w:line="20" w:lineRule="exact"/>
        <w:rPr>
          <w:rFonts w:ascii="Times New Roman" w:hAnsi="Times New Roman" w:eastAsia="宋体"/>
          <w:szCs w:val="20"/>
        </w:rPr>
      </w:pPr>
    </w:p>
    <w:p>
      <w:pPr>
        <w:spacing w:line="20" w:lineRule="exact"/>
        <w:rPr>
          <w:rFonts w:ascii="Times New Roman" w:hAnsi="Times New Roman" w:eastAsia="宋体"/>
          <w:szCs w:val="20"/>
        </w:rPr>
      </w:pPr>
    </w:p>
    <w:p>
      <w:pPr>
        <w:spacing w:line="20" w:lineRule="exact"/>
        <w:rPr>
          <w:rFonts w:ascii="Times New Roman" w:hAnsi="Times New Roman" w:eastAsia="宋体"/>
          <w:szCs w:val="20"/>
        </w:rPr>
      </w:pPr>
    </w:p>
    <w:p>
      <w:pPr>
        <w:spacing w:line="20" w:lineRule="exact"/>
        <w:rPr>
          <w:rFonts w:ascii="Times New Roman" w:hAnsi="Times New Roman" w:eastAsia="宋体"/>
          <w:szCs w:val="20"/>
        </w:rPr>
      </w:pPr>
    </w:p>
    <w:p>
      <w:pPr>
        <w:spacing w:line="20" w:lineRule="exact"/>
        <w:rPr>
          <w:rFonts w:ascii="Times New Roman" w:hAnsi="Times New Roman" w:eastAsia="宋体"/>
          <w:szCs w:val="20"/>
        </w:rPr>
      </w:pPr>
    </w:p>
    <w:p>
      <w:pPr>
        <w:spacing w:line="20" w:lineRule="exact"/>
        <w:rPr>
          <w:rFonts w:ascii="Times New Roman" w:hAnsi="Times New Roman" w:eastAsia="宋体"/>
          <w:szCs w:val="20"/>
        </w:rPr>
      </w:pPr>
    </w:p>
    <w:p>
      <w:pPr>
        <w:spacing w:line="20" w:lineRule="exact"/>
        <w:rPr>
          <w:rFonts w:ascii="Times New Roman" w:hAnsi="Times New Roman" w:eastAsia="宋体"/>
          <w:szCs w:val="20"/>
        </w:rPr>
      </w:pPr>
    </w:p>
    <w:p>
      <w:pPr>
        <w:spacing w:line="20" w:lineRule="exact"/>
        <w:rPr>
          <w:rFonts w:ascii="Times New Roman" w:hAnsi="Times New Roman" w:eastAsia="宋体"/>
          <w:szCs w:val="20"/>
        </w:rPr>
      </w:pPr>
    </w:p>
    <w:p>
      <w:pPr>
        <w:spacing w:line="20" w:lineRule="exact"/>
        <w:rPr>
          <w:rFonts w:ascii="Times New Roman" w:hAnsi="Times New Roman" w:eastAsia="宋体"/>
          <w:szCs w:val="20"/>
        </w:rPr>
      </w:pPr>
    </w:p>
    <w:p>
      <w:pPr>
        <w:spacing w:line="20" w:lineRule="exact"/>
        <w:rPr>
          <w:rFonts w:ascii="Times New Roman" w:hAnsi="Times New Roman" w:eastAsia="宋体"/>
          <w:szCs w:val="20"/>
        </w:rPr>
      </w:pPr>
    </w:p>
    <w:p>
      <w:pPr>
        <w:spacing w:line="20" w:lineRule="exact"/>
        <w:rPr>
          <w:rFonts w:ascii="Times New Roman" w:hAnsi="Times New Roman" w:eastAsia="宋体"/>
          <w:szCs w:val="20"/>
        </w:rPr>
      </w:pPr>
    </w:p>
    <w:p>
      <w:pPr>
        <w:spacing w:line="20" w:lineRule="exact"/>
        <w:rPr>
          <w:rFonts w:ascii="Times New Roman" w:hAnsi="Times New Roman" w:eastAsia="宋体"/>
          <w:szCs w:val="20"/>
        </w:rPr>
      </w:pPr>
    </w:p>
    <w:p>
      <w:pPr>
        <w:spacing w:line="20" w:lineRule="exact"/>
        <w:rPr>
          <w:rFonts w:ascii="Times New Roman" w:hAnsi="Times New Roman" w:eastAsia="宋体"/>
          <w:szCs w:val="20"/>
        </w:rPr>
      </w:pPr>
    </w:p>
    <w:p>
      <w:pPr>
        <w:spacing w:line="20" w:lineRule="exact"/>
        <w:rPr>
          <w:rFonts w:ascii="Times New Roman" w:hAnsi="Times New Roman" w:eastAsia="宋体"/>
          <w:szCs w:val="20"/>
        </w:rPr>
      </w:pPr>
    </w:p>
    <w:p>
      <w:pPr>
        <w:spacing w:line="20" w:lineRule="exact"/>
        <w:rPr>
          <w:rFonts w:ascii="Times New Roman" w:hAnsi="Times New Roman" w:eastAsia="宋体"/>
          <w:szCs w:val="20"/>
        </w:rPr>
      </w:pPr>
    </w:p>
    <w:p>
      <w:pPr>
        <w:spacing w:line="20" w:lineRule="exact"/>
        <w:rPr>
          <w:rFonts w:ascii="Times New Roman" w:hAnsi="Times New Roman" w:eastAsia="宋体"/>
          <w:szCs w:val="20"/>
        </w:rPr>
      </w:pPr>
    </w:p>
    <w:p>
      <w:pPr>
        <w:spacing w:line="20" w:lineRule="exact"/>
        <w:rPr>
          <w:rFonts w:ascii="Times New Roman" w:hAnsi="Times New Roman" w:eastAsia="宋体"/>
          <w:szCs w:val="20"/>
        </w:rPr>
      </w:pPr>
    </w:p>
    <w:p>
      <w:pPr>
        <w:spacing w:line="20" w:lineRule="exact"/>
        <w:rPr>
          <w:rFonts w:ascii="Times New Roman" w:hAnsi="Times New Roman" w:eastAsia="宋体"/>
          <w:szCs w:val="20"/>
        </w:rPr>
      </w:pPr>
    </w:p>
    <w:p>
      <w:pPr>
        <w:spacing w:line="20" w:lineRule="exact"/>
        <w:rPr>
          <w:rFonts w:ascii="Times New Roman" w:hAnsi="Times New Roman" w:eastAsia="宋体"/>
          <w:szCs w:val="20"/>
        </w:rPr>
      </w:pPr>
    </w:p>
    <w:p>
      <w:pPr>
        <w:spacing w:line="20" w:lineRule="exact"/>
        <w:rPr>
          <w:rFonts w:ascii="Times New Roman" w:hAnsi="Times New Roman" w:eastAsia="宋体"/>
          <w:szCs w:val="20"/>
        </w:rPr>
      </w:pPr>
    </w:p>
    <w:p>
      <w:pPr>
        <w:spacing w:line="20" w:lineRule="exact"/>
        <w:rPr>
          <w:rFonts w:ascii="Times New Roman" w:hAnsi="Times New Roman" w:eastAsia="宋体"/>
          <w:szCs w:val="20"/>
        </w:rPr>
      </w:pPr>
    </w:p>
    <w:p>
      <w:pPr>
        <w:spacing w:line="20" w:lineRule="exact"/>
        <w:rPr>
          <w:rFonts w:ascii="Times New Roman" w:hAnsi="Times New Roman" w:eastAsia="宋体"/>
          <w:szCs w:val="20"/>
        </w:rPr>
      </w:pPr>
    </w:p>
    <w:p>
      <w:pPr>
        <w:spacing w:line="20" w:lineRule="exact"/>
        <w:rPr>
          <w:rFonts w:ascii="Times New Roman" w:hAnsi="Times New Roman" w:eastAsia="宋体"/>
          <w:szCs w:val="20"/>
        </w:rPr>
      </w:pPr>
    </w:p>
    <w:p>
      <w:pPr>
        <w:spacing w:line="20" w:lineRule="exact"/>
        <w:rPr>
          <w:rFonts w:ascii="Times New Roman" w:hAnsi="Times New Roman" w:eastAsia="宋体"/>
          <w:szCs w:val="20"/>
        </w:rPr>
      </w:pPr>
    </w:p>
    <w:p>
      <w:pPr>
        <w:spacing w:line="20" w:lineRule="exact"/>
        <w:rPr>
          <w:rFonts w:ascii="Times New Roman" w:hAnsi="Times New Roman" w:eastAsia="宋体"/>
          <w:szCs w:val="20"/>
        </w:rPr>
      </w:pPr>
    </w:p>
    <w:p>
      <w:pPr>
        <w:spacing w:line="20" w:lineRule="exact"/>
        <w:rPr>
          <w:rFonts w:ascii="Times New Roman" w:hAnsi="Times New Roman" w:eastAsia="宋体"/>
          <w:szCs w:val="20"/>
        </w:rPr>
      </w:pPr>
    </w:p>
    <w:p>
      <w:pPr>
        <w:spacing w:line="20" w:lineRule="exact"/>
        <w:rPr>
          <w:rFonts w:ascii="Times New Roman" w:hAnsi="Times New Roman" w:eastAsia="宋体"/>
          <w:szCs w:val="20"/>
        </w:rPr>
      </w:pPr>
    </w:p>
    <w:p>
      <w:pPr>
        <w:spacing w:line="20" w:lineRule="exact"/>
        <w:rPr>
          <w:rFonts w:ascii="Times New Roman" w:hAnsi="Times New Roman" w:eastAsia="宋体"/>
          <w:szCs w:val="20"/>
        </w:rPr>
      </w:pPr>
    </w:p>
    <w:p>
      <w:pPr>
        <w:spacing w:line="20" w:lineRule="exact"/>
        <w:rPr>
          <w:rFonts w:ascii="Times New Roman" w:hAnsi="Times New Roman" w:eastAsia="宋体"/>
          <w:szCs w:val="20"/>
        </w:rPr>
      </w:pPr>
    </w:p>
    <w:p>
      <w:pPr>
        <w:spacing w:line="20" w:lineRule="exact"/>
        <w:rPr>
          <w:rFonts w:ascii="Times New Roman" w:hAnsi="Times New Roman" w:eastAsia="宋体"/>
          <w:sz w:val="28"/>
          <w:szCs w:val="28"/>
        </w:rPr>
      </w:pPr>
    </w:p>
    <w:p>
      <w:pPr>
        <w:spacing w:line="20" w:lineRule="exact"/>
        <w:rPr>
          <w:rFonts w:ascii="Times New Roman" w:hAnsi="Times New Roman" w:eastAsia="宋体"/>
          <w:sz w:val="28"/>
          <w:szCs w:val="28"/>
        </w:rPr>
      </w:pPr>
    </w:p>
    <w:p>
      <w:pPr>
        <w:spacing w:line="20" w:lineRule="exact"/>
        <w:rPr>
          <w:rFonts w:ascii="Times New Roman" w:hAnsi="Times New Roman" w:eastAsia="宋体"/>
          <w:szCs w:val="20"/>
        </w:rPr>
      </w:pPr>
    </w:p>
    <w:p>
      <w:pPr>
        <w:spacing w:line="20" w:lineRule="exact"/>
      </w:pPr>
      <w:r>
        <w:br w:type="page"/>
      </w:r>
    </w:p>
    <w:tbl>
      <w:tblPr>
        <w:tblStyle w:val="4"/>
        <w:tblW w:w="9165" w:type="dxa"/>
        <w:jc w:val="center"/>
        <w:tblInd w:w="0" w:type="dxa"/>
        <w:tblLayout w:type="fixed"/>
        <w:tblCellMar>
          <w:top w:w="15" w:type="dxa"/>
          <w:left w:w="15" w:type="dxa"/>
          <w:bottom w:w="15" w:type="dxa"/>
          <w:right w:w="15" w:type="dxa"/>
        </w:tblCellMar>
      </w:tblPr>
      <w:tblGrid>
        <w:gridCol w:w="795"/>
        <w:gridCol w:w="1125"/>
        <w:gridCol w:w="5835"/>
        <w:gridCol w:w="1410"/>
      </w:tblGrid>
      <w:tr>
        <w:tblPrEx>
          <w:tblLayout w:type="fixed"/>
          <w:tblCellMar>
            <w:top w:w="15" w:type="dxa"/>
            <w:left w:w="15" w:type="dxa"/>
            <w:bottom w:w="15" w:type="dxa"/>
            <w:right w:w="15" w:type="dxa"/>
          </w:tblCellMar>
        </w:tblPrEx>
        <w:trPr>
          <w:trHeight w:val="390" w:hRule="atLeast"/>
          <w:jc w:val="center"/>
        </w:trPr>
        <w:tc>
          <w:tcPr>
            <w:tcW w:w="1920" w:type="dxa"/>
            <w:gridSpan w:val="2"/>
            <w:tcBorders>
              <w:top w:val="nil"/>
              <w:left w:val="nil"/>
              <w:bottom w:val="nil"/>
              <w:right w:val="nil"/>
            </w:tcBorders>
            <w:noWrap w:val="0"/>
            <w:vAlign w:val="center"/>
          </w:tcPr>
          <w:p>
            <w:pPr>
              <w:widowControl/>
              <w:jc w:val="left"/>
              <w:textAlignment w:val="center"/>
              <w:rPr>
                <w:rFonts w:ascii="Times New Roman" w:hAnsi="Times New Roman" w:eastAsia="黑体"/>
                <w:sz w:val="32"/>
                <w:szCs w:val="32"/>
              </w:rPr>
            </w:pPr>
            <w:r>
              <w:rPr>
                <w:rFonts w:ascii="Times New Roman" w:hAnsi="Times New Roman" w:eastAsia="黑体"/>
                <w:kern w:val="0"/>
                <w:sz w:val="32"/>
                <w:szCs w:val="32"/>
                <w:lang w:bidi="ar"/>
              </w:rPr>
              <w:t>附表1-3</w:t>
            </w:r>
          </w:p>
        </w:tc>
        <w:tc>
          <w:tcPr>
            <w:tcW w:w="5835" w:type="dxa"/>
            <w:tcBorders>
              <w:top w:val="nil"/>
              <w:left w:val="nil"/>
              <w:bottom w:val="nil"/>
              <w:right w:val="nil"/>
            </w:tcBorders>
            <w:noWrap w:val="0"/>
            <w:vAlign w:val="center"/>
          </w:tcPr>
          <w:p>
            <w:pPr>
              <w:rPr>
                <w:rFonts w:ascii="Times New Roman" w:hAnsi="Times New Roman" w:eastAsia="宋体"/>
                <w:sz w:val="24"/>
                <w:szCs w:val="24"/>
              </w:rPr>
            </w:pPr>
          </w:p>
        </w:tc>
        <w:tc>
          <w:tcPr>
            <w:tcW w:w="1410" w:type="dxa"/>
            <w:tcBorders>
              <w:top w:val="nil"/>
              <w:left w:val="nil"/>
              <w:bottom w:val="nil"/>
              <w:right w:val="nil"/>
            </w:tcBorders>
            <w:noWrap w:val="0"/>
            <w:vAlign w:val="center"/>
          </w:tcPr>
          <w:p>
            <w:pPr>
              <w:rPr>
                <w:rFonts w:ascii="Times New Roman" w:hAnsi="Times New Roman" w:eastAsia="宋体"/>
                <w:sz w:val="24"/>
                <w:szCs w:val="24"/>
              </w:rPr>
            </w:pPr>
          </w:p>
        </w:tc>
      </w:tr>
      <w:tr>
        <w:tblPrEx>
          <w:tblLayout w:type="fixed"/>
          <w:tblCellMar>
            <w:top w:w="15" w:type="dxa"/>
            <w:left w:w="15" w:type="dxa"/>
            <w:bottom w:w="15" w:type="dxa"/>
            <w:right w:w="15" w:type="dxa"/>
          </w:tblCellMar>
        </w:tblPrEx>
        <w:trPr>
          <w:trHeight w:val="960" w:hRule="atLeast"/>
          <w:jc w:val="center"/>
        </w:trPr>
        <w:tc>
          <w:tcPr>
            <w:tcW w:w="9165" w:type="dxa"/>
            <w:gridSpan w:val="4"/>
            <w:tcBorders>
              <w:top w:val="nil"/>
              <w:left w:val="nil"/>
              <w:bottom w:val="nil"/>
              <w:right w:val="nil"/>
            </w:tcBorders>
            <w:noWrap w:val="0"/>
            <w:vAlign w:val="center"/>
          </w:tcPr>
          <w:p>
            <w:pPr>
              <w:widowControl/>
              <w:jc w:val="center"/>
              <w:textAlignment w:val="center"/>
              <w:rPr>
                <w:rFonts w:ascii="Times New Roman" w:hAnsi="Times New Roman" w:eastAsia="黑体"/>
                <w:b/>
                <w:sz w:val="36"/>
                <w:szCs w:val="36"/>
              </w:rPr>
            </w:pPr>
            <w:r>
              <w:rPr>
                <w:rFonts w:ascii="Times New Roman" w:hAnsi="Times New Roman" w:eastAsia="黑体"/>
                <w:b/>
                <w:kern w:val="0"/>
                <w:sz w:val="36"/>
                <w:szCs w:val="36"/>
                <w:lang w:bidi="ar"/>
              </w:rPr>
              <w:t>湖南省新型工业化产业示范基地（工业互联网）申报要求</w:t>
            </w:r>
          </w:p>
        </w:tc>
      </w:tr>
      <w:tr>
        <w:tblPrEx>
          <w:tblLayout w:type="fixed"/>
          <w:tblCellMar>
            <w:top w:w="15" w:type="dxa"/>
            <w:left w:w="15" w:type="dxa"/>
            <w:bottom w:w="15" w:type="dxa"/>
            <w:right w:w="15" w:type="dxa"/>
          </w:tblCellMar>
        </w:tblPrEx>
        <w:trPr>
          <w:trHeight w:val="1650" w:hRule="atLeast"/>
          <w:jc w:val="center"/>
        </w:trPr>
        <w:tc>
          <w:tcPr>
            <w:tcW w:w="9165" w:type="dxa"/>
            <w:gridSpan w:val="4"/>
            <w:tcBorders>
              <w:top w:val="nil"/>
              <w:left w:val="nil"/>
              <w:bottom w:val="nil"/>
              <w:right w:val="nil"/>
            </w:tcBorders>
            <w:noWrap w:val="0"/>
            <w:vAlign w:val="center"/>
          </w:tcPr>
          <w:p>
            <w:pPr>
              <w:widowControl/>
              <w:jc w:val="left"/>
              <w:textAlignment w:val="center"/>
              <w:rPr>
                <w:rFonts w:ascii="Times New Roman" w:hAnsi="Times New Roman" w:eastAsia="仿宋"/>
                <w:sz w:val="24"/>
                <w:szCs w:val="24"/>
              </w:rPr>
            </w:pPr>
            <w:r>
              <w:rPr>
                <w:rFonts w:ascii="Times New Roman" w:hAnsi="Times New Roman" w:eastAsia="仿宋"/>
                <w:kern w:val="0"/>
                <w:sz w:val="24"/>
                <w:szCs w:val="24"/>
                <w:lang w:bidi="ar"/>
              </w:rPr>
              <w:t xml:space="preserve">    湖南省新型工业化产业示范基地（工业互联网）是指按照“聚焦重点、结合优势、科学布局、联动发展”的导向和原则进行规划建设，实现关键技术突破、主导产业领先、区域生态完善、自主安全可控，发展水平和规模效益居省内先进地位，在产业支撑、技术创新、协同集成、节能集约、安全发展、工作保障等方面具有示范作用，走在全省前列的工业互联网产业集聚集群区。具体申报条件如下：</w:t>
            </w:r>
          </w:p>
        </w:tc>
      </w:tr>
      <w:tr>
        <w:tblPrEx>
          <w:tblLayout w:type="fixed"/>
          <w:tblCellMar>
            <w:top w:w="15" w:type="dxa"/>
            <w:left w:w="15" w:type="dxa"/>
            <w:bottom w:w="15" w:type="dxa"/>
            <w:right w:w="15" w:type="dxa"/>
          </w:tblCellMar>
        </w:tblPrEx>
        <w:trPr>
          <w:trHeight w:val="480" w:hRule="atLeast"/>
          <w:jc w:val="center"/>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b/>
                <w:sz w:val="24"/>
                <w:szCs w:val="24"/>
              </w:rPr>
            </w:pPr>
            <w:r>
              <w:rPr>
                <w:rFonts w:ascii="Times New Roman" w:hAnsi="Times New Roman" w:eastAsia="仿宋"/>
                <w:b/>
                <w:kern w:val="0"/>
                <w:sz w:val="24"/>
                <w:szCs w:val="24"/>
                <w:lang w:bidi="ar"/>
              </w:rPr>
              <w:t>序号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b/>
                <w:sz w:val="24"/>
                <w:szCs w:val="24"/>
              </w:rPr>
            </w:pPr>
            <w:r>
              <w:rPr>
                <w:rFonts w:ascii="Times New Roman" w:hAnsi="Times New Roman" w:eastAsia="仿宋"/>
                <w:b/>
                <w:kern w:val="0"/>
                <w:sz w:val="24"/>
                <w:szCs w:val="24"/>
                <w:lang w:bidi="ar"/>
              </w:rPr>
              <w:t>类别</w:t>
            </w:r>
          </w:p>
        </w:tc>
        <w:tc>
          <w:tcPr>
            <w:tcW w:w="58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b/>
                <w:sz w:val="24"/>
                <w:szCs w:val="24"/>
              </w:rPr>
            </w:pPr>
            <w:r>
              <w:rPr>
                <w:rFonts w:ascii="Times New Roman" w:hAnsi="Times New Roman" w:eastAsia="仿宋"/>
                <w:b/>
                <w:kern w:val="0"/>
                <w:sz w:val="24"/>
                <w:szCs w:val="24"/>
                <w:lang w:bidi="ar"/>
              </w:rPr>
              <w:t>条件</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b/>
                <w:sz w:val="24"/>
                <w:szCs w:val="24"/>
              </w:rPr>
            </w:pPr>
            <w:r>
              <w:rPr>
                <w:rFonts w:ascii="Times New Roman" w:hAnsi="Times New Roman" w:eastAsia="仿宋"/>
                <w:b/>
                <w:kern w:val="0"/>
                <w:sz w:val="24"/>
                <w:szCs w:val="24"/>
                <w:lang w:bidi="ar"/>
              </w:rPr>
              <w:t>指标性质</w:t>
            </w:r>
          </w:p>
        </w:tc>
      </w:tr>
      <w:tr>
        <w:tblPrEx>
          <w:tblLayout w:type="fixed"/>
          <w:tblCellMar>
            <w:top w:w="15" w:type="dxa"/>
            <w:left w:w="15" w:type="dxa"/>
            <w:bottom w:w="15" w:type="dxa"/>
            <w:right w:w="15" w:type="dxa"/>
          </w:tblCellMar>
        </w:tblPrEx>
        <w:trPr>
          <w:trHeight w:val="615" w:hRule="atLeast"/>
          <w:jc w:val="center"/>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1</w:t>
            </w:r>
          </w:p>
        </w:tc>
        <w:tc>
          <w:tcPr>
            <w:tcW w:w="112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b/>
                <w:sz w:val="24"/>
                <w:szCs w:val="24"/>
              </w:rPr>
            </w:pPr>
            <w:r>
              <w:rPr>
                <w:rFonts w:ascii="Times New Roman" w:hAnsi="Times New Roman" w:eastAsia="仿宋"/>
                <w:b/>
                <w:kern w:val="0"/>
                <w:sz w:val="24"/>
                <w:szCs w:val="24"/>
                <w:lang w:bidi="ar"/>
              </w:rPr>
              <w:t>集成应用能力</w:t>
            </w:r>
          </w:p>
        </w:tc>
        <w:tc>
          <w:tcPr>
            <w:tcW w:w="583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仿宋"/>
                <w:sz w:val="24"/>
                <w:szCs w:val="24"/>
              </w:rPr>
            </w:pPr>
            <w:r>
              <w:rPr>
                <w:rFonts w:ascii="Times New Roman" w:hAnsi="Times New Roman" w:eastAsia="仿宋"/>
                <w:kern w:val="0"/>
                <w:sz w:val="24"/>
                <w:szCs w:val="24"/>
                <w:lang w:bidi="ar"/>
              </w:rPr>
              <w:t>区域主要工业企业建有工厂内网、工厂外网、工业互联网云基础设施和工业互联网标识解析体系</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约束性</w:t>
            </w:r>
          </w:p>
        </w:tc>
      </w:tr>
      <w:tr>
        <w:tblPrEx>
          <w:tblLayout w:type="fixed"/>
          <w:tblCellMar>
            <w:top w:w="15" w:type="dxa"/>
            <w:left w:w="15" w:type="dxa"/>
            <w:bottom w:w="15" w:type="dxa"/>
            <w:right w:w="15" w:type="dxa"/>
          </w:tblCellMar>
        </w:tblPrEx>
        <w:trPr>
          <w:trHeight w:val="540" w:hRule="atLeast"/>
          <w:jc w:val="center"/>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2</w:t>
            </w:r>
          </w:p>
        </w:tc>
        <w:tc>
          <w:tcPr>
            <w:tcW w:w="112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eastAsia="宋体"/>
                <w:szCs w:val="20"/>
              </w:rPr>
            </w:pPr>
          </w:p>
        </w:tc>
        <w:tc>
          <w:tcPr>
            <w:tcW w:w="583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仿宋"/>
                <w:sz w:val="24"/>
                <w:szCs w:val="24"/>
              </w:rPr>
            </w:pPr>
            <w:r>
              <w:rPr>
                <w:rFonts w:ascii="Times New Roman" w:hAnsi="Times New Roman" w:eastAsia="仿宋"/>
                <w:kern w:val="0"/>
                <w:sz w:val="24"/>
                <w:szCs w:val="24"/>
                <w:lang w:bidi="ar"/>
              </w:rPr>
              <w:t>区域工业以太网及新型工业网络覆盖率≥20%</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引导性</w:t>
            </w:r>
          </w:p>
        </w:tc>
      </w:tr>
      <w:tr>
        <w:tblPrEx>
          <w:tblLayout w:type="fixed"/>
          <w:tblCellMar>
            <w:top w:w="15" w:type="dxa"/>
            <w:left w:w="15" w:type="dxa"/>
            <w:bottom w:w="15" w:type="dxa"/>
            <w:right w:w="15" w:type="dxa"/>
          </w:tblCellMar>
        </w:tblPrEx>
        <w:trPr>
          <w:trHeight w:val="600" w:hRule="atLeast"/>
          <w:jc w:val="center"/>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3</w:t>
            </w:r>
          </w:p>
        </w:tc>
        <w:tc>
          <w:tcPr>
            <w:tcW w:w="112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eastAsia="宋体"/>
                <w:szCs w:val="20"/>
              </w:rPr>
            </w:pPr>
          </w:p>
        </w:tc>
        <w:tc>
          <w:tcPr>
            <w:tcW w:w="583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仿宋"/>
                <w:sz w:val="24"/>
                <w:szCs w:val="24"/>
              </w:rPr>
            </w:pPr>
            <w:r>
              <w:rPr>
                <w:rFonts w:ascii="Times New Roman" w:hAnsi="Times New Roman" w:eastAsia="仿宋"/>
                <w:kern w:val="0"/>
                <w:sz w:val="24"/>
                <w:szCs w:val="24"/>
                <w:lang w:bidi="ar"/>
              </w:rPr>
              <w:t>智能装备（生产设备、工业机器人、传感设备）联网率≥40%</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引导性</w:t>
            </w:r>
          </w:p>
        </w:tc>
      </w:tr>
      <w:tr>
        <w:tblPrEx>
          <w:tblLayout w:type="fixed"/>
          <w:tblCellMar>
            <w:top w:w="15" w:type="dxa"/>
            <w:left w:w="15" w:type="dxa"/>
            <w:bottom w:w="15" w:type="dxa"/>
            <w:right w:w="15" w:type="dxa"/>
          </w:tblCellMar>
        </w:tblPrEx>
        <w:trPr>
          <w:trHeight w:val="900" w:hRule="atLeast"/>
          <w:jc w:val="center"/>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4</w:t>
            </w:r>
          </w:p>
        </w:tc>
        <w:tc>
          <w:tcPr>
            <w:tcW w:w="112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eastAsia="宋体"/>
                <w:szCs w:val="20"/>
              </w:rPr>
            </w:pPr>
          </w:p>
        </w:tc>
        <w:tc>
          <w:tcPr>
            <w:tcW w:w="583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仿宋"/>
                <w:sz w:val="24"/>
                <w:szCs w:val="24"/>
              </w:rPr>
            </w:pPr>
            <w:r>
              <w:rPr>
                <w:rFonts w:ascii="Times New Roman" w:hAnsi="Times New Roman" w:eastAsia="仿宋"/>
                <w:kern w:val="0"/>
                <w:sz w:val="24"/>
                <w:szCs w:val="24"/>
                <w:lang w:bidi="ar"/>
              </w:rPr>
              <w:t>区域工业企业使用新型工业互联网产品/技术/服务（工业互联网平台、标识解析、数据模型库、智能网关、联网服务、微服务等）</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引导性</w:t>
            </w:r>
          </w:p>
        </w:tc>
      </w:tr>
      <w:tr>
        <w:tblPrEx>
          <w:tblLayout w:type="fixed"/>
          <w:tblCellMar>
            <w:top w:w="15" w:type="dxa"/>
            <w:left w:w="15" w:type="dxa"/>
            <w:bottom w:w="15" w:type="dxa"/>
            <w:right w:w="15" w:type="dxa"/>
          </w:tblCellMar>
        </w:tblPrEx>
        <w:trPr>
          <w:trHeight w:val="855" w:hRule="atLeast"/>
          <w:jc w:val="center"/>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5</w:t>
            </w:r>
          </w:p>
        </w:tc>
        <w:tc>
          <w:tcPr>
            <w:tcW w:w="112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eastAsia="宋体"/>
                <w:szCs w:val="20"/>
              </w:rPr>
            </w:pPr>
          </w:p>
        </w:tc>
        <w:tc>
          <w:tcPr>
            <w:tcW w:w="583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仿宋"/>
                <w:sz w:val="24"/>
                <w:szCs w:val="24"/>
              </w:rPr>
            </w:pPr>
            <w:r>
              <w:rPr>
                <w:rFonts w:ascii="Times New Roman" w:hAnsi="Times New Roman" w:eastAsia="仿宋"/>
                <w:kern w:val="0"/>
                <w:sz w:val="24"/>
                <w:szCs w:val="24"/>
                <w:lang w:bidi="ar"/>
              </w:rPr>
              <w:t>区域主要企业实现生产设备、工业控制系统、管理系统纵向打通集成和供应商系统、企业内部系统、物流、分销商的产业链横向互通集成</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引导性</w:t>
            </w:r>
          </w:p>
        </w:tc>
      </w:tr>
      <w:tr>
        <w:tblPrEx>
          <w:tblLayout w:type="fixed"/>
          <w:tblCellMar>
            <w:top w:w="15" w:type="dxa"/>
            <w:left w:w="15" w:type="dxa"/>
            <w:bottom w:w="15" w:type="dxa"/>
            <w:right w:w="15" w:type="dxa"/>
          </w:tblCellMar>
        </w:tblPrEx>
        <w:trPr>
          <w:trHeight w:val="855" w:hRule="atLeast"/>
          <w:jc w:val="center"/>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6</w:t>
            </w:r>
          </w:p>
        </w:tc>
        <w:tc>
          <w:tcPr>
            <w:tcW w:w="112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eastAsia="宋体"/>
                <w:szCs w:val="20"/>
              </w:rPr>
            </w:pPr>
          </w:p>
        </w:tc>
        <w:tc>
          <w:tcPr>
            <w:tcW w:w="583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仿宋"/>
                <w:sz w:val="24"/>
                <w:szCs w:val="24"/>
              </w:rPr>
            </w:pPr>
            <w:r>
              <w:rPr>
                <w:rFonts w:ascii="Times New Roman" w:hAnsi="Times New Roman" w:eastAsia="仿宋"/>
                <w:kern w:val="0"/>
                <w:sz w:val="24"/>
                <w:szCs w:val="24"/>
                <w:lang w:bidi="ar"/>
              </w:rPr>
              <w:t>区域内企业基于工业互联网广泛开展智能化生产、网络化协同、服务化延伸、个性化定制等应用，形成多种新模式新业态</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约束性</w:t>
            </w:r>
          </w:p>
        </w:tc>
      </w:tr>
      <w:tr>
        <w:tblPrEx>
          <w:tblLayout w:type="fixed"/>
          <w:tblCellMar>
            <w:top w:w="15" w:type="dxa"/>
            <w:left w:w="15" w:type="dxa"/>
            <w:bottom w:w="15" w:type="dxa"/>
            <w:right w:w="15" w:type="dxa"/>
          </w:tblCellMar>
        </w:tblPrEx>
        <w:trPr>
          <w:trHeight w:val="570" w:hRule="atLeast"/>
          <w:jc w:val="center"/>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7</w:t>
            </w:r>
          </w:p>
        </w:tc>
        <w:tc>
          <w:tcPr>
            <w:tcW w:w="112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b/>
                <w:sz w:val="24"/>
                <w:szCs w:val="24"/>
              </w:rPr>
            </w:pPr>
            <w:r>
              <w:rPr>
                <w:rFonts w:ascii="Times New Roman" w:hAnsi="Times New Roman" w:eastAsia="仿宋"/>
                <w:b/>
                <w:kern w:val="0"/>
                <w:sz w:val="24"/>
                <w:szCs w:val="24"/>
                <w:lang w:bidi="ar"/>
              </w:rPr>
              <w:t>产业支撑能力</w:t>
            </w:r>
          </w:p>
        </w:tc>
        <w:tc>
          <w:tcPr>
            <w:tcW w:w="583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仿宋"/>
                <w:sz w:val="24"/>
                <w:szCs w:val="24"/>
              </w:rPr>
            </w:pPr>
            <w:r>
              <w:rPr>
                <w:rFonts w:ascii="Times New Roman" w:hAnsi="Times New Roman" w:eastAsia="仿宋"/>
                <w:kern w:val="0"/>
                <w:sz w:val="24"/>
                <w:szCs w:val="24"/>
                <w:lang w:bidi="ar"/>
              </w:rPr>
              <w:t>主导产业增加值年均增速≥10%</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约束性</w:t>
            </w:r>
          </w:p>
        </w:tc>
      </w:tr>
      <w:tr>
        <w:tblPrEx>
          <w:tblLayout w:type="fixed"/>
          <w:tblCellMar>
            <w:top w:w="15" w:type="dxa"/>
            <w:left w:w="15" w:type="dxa"/>
            <w:bottom w:w="15" w:type="dxa"/>
            <w:right w:w="15" w:type="dxa"/>
          </w:tblCellMar>
        </w:tblPrEx>
        <w:trPr>
          <w:trHeight w:val="1170" w:hRule="atLeast"/>
          <w:jc w:val="center"/>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8</w:t>
            </w:r>
          </w:p>
        </w:tc>
        <w:tc>
          <w:tcPr>
            <w:tcW w:w="112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eastAsia="宋体"/>
                <w:szCs w:val="20"/>
              </w:rPr>
            </w:pPr>
          </w:p>
        </w:tc>
        <w:tc>
          <w:tcPr>
            <w:tcW w:w="583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仿宋"/>
                <w:sz w:val="24"/>
                <w:szCs w:val="24"/>
              </w:rPr>
            </w:pPr>
            <w:r>
              <w:rPr>
                <w:rFonts w:ascii="Times New Roman" w:hAnsi="Times New Roman" w:eastAsia="仿宋"/>
                <w:kern w:val="0"/>
                <w:sz w:val="24"/>
                <w:szCs w:val="24"/>
                <w:lang w:bidi="ar"/>
              </w:rPr>
              <w:t>新型工业互联网网络（如TSN、IPv6、工业无线）产品、新型与关键数据产品（如工业大数据分析、仿真建模软件、高端传感器等）、新型工业信息安全产品、工业互联网综合解决方案及新产品整体销售收入比重≥20%</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引导性</w:t>
            </w:r>
          </w:p>
        </w:tc>
      </w:tr>
      <w:tr>
        <w:tblPrEx>
          <w:tblLayout w:type="fixed"/>
          <w:tblCellMar>
            <w:top w:w="15" w:type="dxa"/>
            <w:left w:w="15" w:type="dxa"/>
            <w:bottom w:w="15" w:type="dxa"/>
            <w:right w:w="15" w:type="dxa"/>
          </w:tblCellMar>
        </w:tblPrEx>
        <w:trPr>
          <w:trHeight w:val="600" w:hRule="atLeast"/>
          <w:jc w:val="center"/>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9</w:t>
            </w:r>
          </w:p>
        </w:tc>
        <w:tc>
          <w:tcPr>
            <w:tcW w:w="112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eastAsia="宋体"/>
                <w:szCs w:val="20"/>
              </w:rPr>
            </w:pPr>
          </w:p>
        </w:tc>
        <w:tc>
          <w:tcPr>
            <w:tcW w:w="583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仿宋"/>
                <w:sz w:val="24"/>
                <w:szCs w:val="24"/>
              </w:rPr>
            </w:pPr>
            <w:r>
              <w:rPr>
                <w:rFonts w:ascii="Times New Roman" w:hAnsi="Times New Roman" w:eastAsia="仿宋"/>
                <w:kern w:val="0"/>
                <w:sz w:val="24"/>
                <w:szCs w:val="24"/>
                <w:lang w:bidi="ar"/>
              </w:rPr>
              <w:t>有至少1个工业互联网平台相关企业，有代表性工业互联网平台产品</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引导性</w:t>
            </w:r>
          </w:p>
        </w:tc>
      </w:tr>
      <w:tr>
        <w:tblPrEx>
          <w:tblLayout w:type="fixed"/>
          <w:tblCellMar>
            <w:top w:w="15" w:type="dxa"/>
            <w:left w:w="15" w:type="dxa"/>
            <w:bottom w:w="15" w:type="dxa"/>
            <w:right w:w="15" w:type="dxa"/>
          </w:tblCellMar>
        </w:tblPrEx>
        <w:trPr>
          <w:trHeight w:val="600" w:hRule="atLeast"/>
          <w:jc w:val="center"/>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10</w:t>
            </w:r>
          </w:p>
        </w:tc>
        <w:tc>
          <w:tcPr>
            <w:tcW w:w="112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b/>
                <w:sz w:val="24"/>
                <w:szCs w:val="24"/>
              </w:rPr>
            </w:pPr>
            <w:r>
              <w:rPr>
                <w:rFonts w:ascii="Times New Roman" w:hAnsi="Times New Roman" w:eastAsia="仿宋"/>
                <w:b/>
                <w:kern w:val="0"/>
                <w:sz w:val="24"/>
                <w:szCs w:val="24"/>
                <w:lang w:bidi="ar"/>
              </w:rPr>
              <w:t>创新能力</w:t>
            </w:r>
          </w:p>
        </w:tc>
        <w:tc>
          <w:tcPr>
            <w:tcW w:w="583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仿宋"/>
                <w:sz w:val="24"/>
                <w:szCs w:val="24"/>
              </w:rPr>
            </w:pPr>
            <w:r>
              <w:rPr>
                <w:rFonts w:ascii="Times New Roman" w:hAnsi="Times New Roman" w:eastAsia="仿宋"/>
                <w:kern w:val="0"/>
                <w:sz w:val="24"/>
                <w:szCs w:val="24"/>
                <w:lang w:bidi="ar"/>
              </w:rPr>
              <w:t>面向工业互联网研发创新的联合实验室/专业研究机构≥1家</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约束性</w:t>
            </w:r>
          </w:p>
        </w:tc>
      </w:tr>
      <w:tr>
        <w:tblPrEx>
          <w:tblLayout w:type="fixed"/>
          <w:tblCellMar>
            <w:top w:w="15" w:type="dxa"/>
            <w:left w:w="15" w:type="dxa"/>
            <w:bottom w:w="15" w:type="dxa"/>
            <w:right w:w="15" w:type="dxa"/>
          </w:tblCellMar>
        </w:tblPrEx>
        <w:trPr>
          <w:trHeight w:val="600" w:hRule="atLeast"/>
          <w:jc w:val="center"/>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11</w:t>
            </w:r>
          </w:p>
        </w:tc>
        <w:tc>
          <w:tcPr>
            <w:tcW w:w="112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eastAsia="宋体"/>
                <w:szCs w:val="20"/>
              </w:rPr>
            </w:pPr>
          </w:p>
        </w:tc>
        <w:tc>
          <w:tcPr>
            <w:tcW w:w="583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仿宋"/>
                <w:sz w:val="24"/>
                <w:szCs w:val="24"/>
              </w:rPr>
            </w:pPr>
            <w:r>
              <w:rPr>
                <w:rFonts w:ascii="Times New Roman" w:hAnsi="Times New Roman" w:eastAsia="仿宋"/>
                <w:kern w:val="0"/>
                <w:sz w:val="24"/>
                <w:szCs w:val="24"/>
                <w:lang w:bidi="ar"/>
              </w:rPr>
              <w:t>面向工业互联网试验验证与应用转化的创新中心≥1家，研发成果向实际产品有效转化</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引导性</w:t>
            </w:r>
          </w:p>
        </w:tc>
      </w:tr>
      <w:tr>
        <w:tblPrEx>
          <w:tblLayout w:type="fixed"/>
          <w:tblCellMar>
            <w:top w:w="15" w:type="dxa"/>
            <w:left w:w="15" w:type="dxa"/>
            <w:bottom w:w="15" w:type="dxa"/>
            <w:right w:w="15" w:type="dxa"/>
          </w:tblCellMar>
        </w:tblPrEx>
        <w:trPr>
          <w:trHeight w:val="615" w:hRule="atLeast"/>
          <w:jc w:val="center"/>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12</w:t>
            </w:r>
          </w:p>
        </w:tc>
        <w:tc>
          <w:tcPr>
            <w:tcW w:w="112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eastAsia="宋体"/>
                <w:szCs w:val="20"/>
              </w:rPr>
            </w:pPr>
          </w:p>
        </w:tc>
        <w:tc>
          <w:tcPr>
            <w:tcW w:w="583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仿宋"/>
                <w:sz w:val="24"/>
                <w:szCs w:val="24"/>
              </w:rPr>
            </w:pPr>
            <w:r>
              <w:rPr>
                <w:rFonts w:ascii="Times New Roman" w:hAnsi="Times New Roman" w:eastAsia="仿宋"/>
                <w:kern w:val="0"/>
                <w:sz w:val="24"/>
                <w:szCs w:val="24"/>
                <w:lang w:bidi="ar"/>
              </w:rPr>
              <w:t>面向工业互联网新技术的研发创新、测试验证、产研转化平台≥1个</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引导性</w:t>
            </w:r>
          </w:p>
        </w:tc>
      </w:tr>
      <w:tr>
        <w:tblPrEx>
          <w:tblLayout w:type="fixed"/>
          <w:tblCellMar>
            <w:top w:w="15" w:type="dxa"/>
            <w:left w:w="15" w:type="dxa"/>
            <w:bottom w:w="15" w:type="dxa"/>
            <w:right w:w="15" w:type="dxa"/>
          </w:tblCellMar>
        </w:tblPrEx>
        <w:trPr>
          <w:trHeight w:val="567" w:hRule="atLeast"/>
          <w:jc w:val="center"/>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13</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b/>
                <w:sz w:val="24"/>
                <w:szCs w:val="24"/>
              </w:rPr>
            </w:pPr>
            <w:r>
              <w:rPr>
                <w:rFonts w:ascii="Times New Roman" w:hAnsi="Times New Roman" w:eastAsia="仿宋"/>
                <w:b/>
                <w:kern w:val="0"/>
                <w:sz w:val="24"/>
                <w:szCs w:val="24"/>
                <w:lang w:bidi="ar"/>
              </w:rPr>
              <w:t>质量效益</w:t>
            </w:r>
          </w:p>
        </w:tc>
        <w:tc>
          <w:tcPr>
            <w:tcW w:w="58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仿宋"/>
                <w:sz w:val="24"/>
                <w:szCs w:val="24"/>
              </w:rPr>
            </w:pPr>
            <w:r>
              <w:rPr>
                <w:rFonts w:ascii="Times New Roman" w:hAnsi="Times New Roman" w:eastAsia="仿宋"/>
                <w:kern w:val="0"/>
                <w:sz w:val="24"/>
                <w:szCs w:val="24"/>
                <w:lang w:bidi="ar"/>
              </w:rPr>
              <w:t>参照湖南省新型工业化产业示范基地申报条件第12条</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约束性</w:t>
            </w:r>
          </w:p>
        </w:tc>
      </w:tr>
      <w:tr>
        <w:tblPrEx>
          <w:tblLayout w:type="fixed"/>
          <w:tblCellMar>
            <w:top w:w="15" w:type="dxa"/>
            <w:left w:w="15" w:type="dxa"/>
            <w:bottom w:w="15" w:type="dxa"/>
            <w:right w:w="15" w:type="dxa"/>
          </w:tblCellMar>
        </w:tblPrEx>
        <w:trPr>
          <w:trHeight w:val="570" w:hRule="atLeast"/>
          <w:jc w:val="center"/>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14</w:t>
            </w:r>
          </w:p>
        </w:tc>
        <w:tc>
          <w:tcPr>
            <w:tcW w:w="112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b/>
                <w:sz w:val="24"/>
                <w:szCs w:val="24"/>
              </w:rPr>
            </w:pPr>
            <w:r>
              <w:rPr>
                <w:rFonts w:ascii="Times New Roman" w:hAnsi="Times New Roman" w:eastAsia="仿宋"/>
                <w:b/>
                <w:kern w:val="0"/>
                <w:sz w:val="24"/>
                <w:szCs w:val="24"/>
                <w:lang w:bidi="ar"/>
              </w:rPr>
              <w:t>协同集成</w:t>
            </w:r>
          </w:p>
        </w:tc>
        <w:tc>
          <w:tcPr>
            <w:tcW w:w="583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仿宋"/>
                <w:sz w:val="24"/>
                <w:szCs w:val="24"/>
              </w:rPr>
            </w:pPr>
            <w:r>
              <w:rPr>
                <w:rFonts w:ascii="Times New Roman" w:hAnsi="Times New Roman" w:eastAsia="仿宋"/>
                <w:kern w:val="0"/>
                <w:sz w:val="24"/>
                <w:szCs w:val="24"/>
                <w:lang w:bidi="ar"/>
              </w:rPr>
              <w:t>区域政产学研用等多方协同已经有一定成效成果，开展了工业互联网相关项目对接、产业合作等活动</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引导性</w:t>
            </w:r>
          </w:p>
        </w:tc>
      </w:tr>
      <w:tr>
        <w:tblPrEx>
          <w:tblLayout w:type="fixed"/>
          <w:tblCellMar>
            <w:top w:w="15" w:type="dxa"/>
            <w:left w:w="15" w:type="dxa"/>
            <w:bottom w:w="15" w:type="dxa"/>
            <w:right w:w="15" w:type="dxa"/>
          </w:tblCellMar>
        </w:tblPrEx>
        <w:trPr>
          <w:trHeight w:val="630" w:hRule="atLeast"/>
          <w:jc w:val="center"/>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15</w:t>
            </w:r>
          </w:p>
        </w:tc>
        <w:tc>
          <w:tcPr>
            <w:tcW w:w="112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eastAsia="宋体"/>
                <w:szCs w:val="20"/>
              </w:rPr>
            </w:pPr>
          </w:p>
        </w:tc>
        <w:tc>
          <w:tcPr>
            <w:tcW w:w="583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仿宋"/>
                <w:sz w:val="24"/>
                <w:szCs w:val="24"/>
              </w:rPr>
            </w:pPr>
            <w:r>
              <w:rPr>
                <w:rFonts w:ascii="Times New Roman" w:hAnsi="Times New Roman" w:eastAsia="仿宋"/>
                <w:kern w:val="0"/>
                <w:sz w:val="24"/>
                <w:szCs w:val="24"/>
                <w:lang w:bidi="ar"/>
              </w:rPr>
              <w:t>跨领域联动机制基本健全，工业互联网细分重点领域之间开展技术攻关与衔接合作，形成系统整体解决方案</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引导性</w:t>
            </w:r>
          </w:p>
        </w:tc>
      </w:tr>
      <w:tr>
        <w:tblPrEx>
          <w:tblLayout w:type="fixed"/>
          <w:tblCellMar>
            <w:top w:w="15" w:type="dxa"/>
            <w:left w:w="15" w:type="dxa"/>
            <w:bottom w:w="15" w:type="dxa"/>
            <w:right w:w="15" w:type="dxa"/>
          </w:tblCellMar>
        </w:tblPrEx>
        <w:trPr>
          <w:trHeight w:val="630" w:hRule="atLeast"/>
          <w:jc w:val="center"/>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16</w:t>
            </w:r>
          </w:p>
        </w:tc>
        <w:tc>
          <w:tcPr>
            <w:tcW w:w="112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eastAsia="宋体"/>
                <w:szCs w:val="20"/>
              </w:rPr>
            </w:pPr>
          </w:p>
        </w:tc>
        <w:tc>
          <w:tcPr>
            <w:tcW w:w="583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仿宋"/>
                <w:sz w:val="24"/>
                <w:szCs w:val="24"/>
              </w:rPr>
            </w:pPr>
            <w:r>
              <w:rPr>
                <w:rFonts w:ascii="Times New Roman" w:hAnsi="Times New Roman" w:eastAsia="仿宋"/>
                <w:kern w:val="0"/>
                <w:sz w:val="24"/>
                <w:szCs w:val="24"/>
                <w:lang w:bidi="ar"/>
              </w:rPr>
              <w:t>区域龙头企业联合中小配套工业企业开展工业互联网技术研发和应用工作，并推出相关产品</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引导性</w:t>
            </w:r>
          </w:p>
        </w:tc>
      </w:tr>
      <w:tr>
        <w:tblPrEx>
          <w:tblLayout w:type="fixed"/>
          <w:tblCellMar>
            <w:top w:w="15" w:type="dxa"/>
            <w:left w:w="15" w:type="dxa"/>
            <w:bottom w:w="15" w:type="dxa"/>
            <w:right w:w="15" w:type="dxa"/>
          </w:tblCellMar>
        </w:tblPrEx>
        <w:trPr>
          <w:trHeight w:val="567" w:hRule="atLeast"/>
          <w:jc w:val="center"/>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17</w:t>
            </w:r>
          </w:p>
        </w:tc>
        <w:tc>
          <w:tcPr>
            <w:tcW w:w="112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b/>
                <w:sz w:val="24"/>
                <w:szCs w:val="24"/>
              </w:rPr>
            </w:pPr>
            <w:r>
              <w:rPr>
                <w:rFonts w:ascii="Times New Roman" w:hAnsi="Times New Roman" w:eastAsia="仿宋"/>
                <w:b/>
                <w:kern w:val="0"/>
                <w:sz w:val="24"/>
                <w:szCs w:val="24"/>
                <w:lang w:bidi="ar"/>
              </w:rPr>
              <w:t>节能环保</w:t>
            </w:r>
          </w:p>
        </w:tc>
        <w:tc>
          <w:tcPr>
            <w:tcW w:w="58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仿宋"/>
                <w:sz w:val="24"/>
                <w:szCs w:val="24"/>
              </w:rPr>
            </w:pPr>
            <w:r>
              <w:rPr>
                <w:rFonts w:ascii="Times New Roman" w:hAnsi="Times New Roman" w:eastAsia="仿宋"/>
                <w:kern w:val="0"/>
                <w:sz w:val="24"/>
                <w:szCs w:val="24"/>
                <w:lang w:bidi="ar"/>
              </w:rPr>
              <w:t>参照湖南省新型工业化产业示范基地申报条件第15条</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约束性</w:t>
            </w:r>
          </w:p>
        </w:tc>
      </w:tr>
      <w:tr>
        <w:tblPrEx>
          <w:tblLayout w:type="fixed"/>
          <w:tblCellMar>
            <w:top w:w="15" w:type="dxa"/>
            <w:left w:w="15" w:type="dxa"/>
            <w:bottom w:w="15" w:type="dxa"/>
            <w:right w:w="15" w:type="dxa"/>
          </w:tblCellMar>
        </w:tblPrEx>
        <w:trPr>
          <w:trHeight w:val="567" w:hRule="atLeast"/>
          <w:jc w:val="center"/>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18</w:t>
            </w:r>
          </w:p>
        </w:tc>
        <w:tc>
          <w:tcPr>
            <w:tcW w:w="112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eastAsia="宋体"/>
                <w:szCs w:val="20"/>
              </w:rPr>
            </w:pPr>
          </w:p>
        </w:tc>
        <w:tc>
          <w:tcPr>
            <w:tcW w:w="58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仿宋"/>
                <w:sz w:val="24"/>
                <w:szCs w:val="24"/>
              </w:rPr>
            </w:pPr>
            <w:r>
              <w:rPr>
                <w:rFonts w:ascii="Times New Roman" w:hAnsi="Times New Roman" w:eastAsia="仿宋"/>
                <w:kern w:val="0"/>
                <w:sz w:val="24"/>
                <w:szCs w:val="24"/>
                <w:lang w:bidi="ar"/>
              </w:rPr>
              <w:t>参照湖南省新型工业化产业示范基地申报条件第16条</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约束性</w:t>
            </w:r>
          </w:p>
        </w:tc>
      </w:tr>
      <w:tr>
        <w:tblPrEx>
          <w:tblLayout w:type="fixed"/>
          <w:tblCellMar>
            <w:top w:w="15" w:type="dxa"/>
            <w:left w:w="15" w:type="dxa"/>
            <w:bottom w:w="15" w:type="dxa"/>
            <w:right w:w="15" w:type="dxa"/>
          </w:tblCellMar>
        </w:tblPrEx>
        <w:trPr>
          <w:trHeight w:val="567" w:hRule="atLeast"/>
          <w:jc w:val="center"/>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19</w:t>
            </w:r>
          </w:p>
        </w:tc>
        <w:tc>
          <w:tcPr>
            <w:tcW w:w="112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eastAsia="宋体"/>
                <w:szCs w:val="20"/>
              </w:rPr>
            </w:pPr>
          </w:p>
        </w:tc>
        <w:tc>
          <w:tcPr>
            <w:tcW w:w="58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仿宋"/>
                <w:sz w:val="24"/>
                <w:szCs w:val="24"/>
              </w:rPr>
            </w:pPr>
            <w:r>
              <w:rPr>
                <w:rFonts w:ascii="Times New Roman" w:hAnsi="Times New Roman" w:eastAsia="仿宋"/>
                <w:kern w:val="0"/>
                <w:sz w:val="24"/>
                <w:szCs w:val="24"/>
                <w:lang w:bidi="ar"/>
              </w:rPr>
              <w:t>参照湖南省新型工业化产业示范基地申报条件第18条</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引导性</w:t>
            </w:r>
          </w:p>
        </w:tc>
      </w:tr>
      <w:tr>
        <w:tblPrEx>
          <w:tblLayout w:type="fixed"/>
          <w:tblCellMar>
            <w:top w:w="15" w:type="dxa"/>
            <w:left w:w="15" w:type="dxa"/>
            <w:bottom w:w="15" w:type="dxa"/>
            <w:right w:w="15" w:type="dxa"/>
          </w:tblCellMar>
        </w:tblPrEx>
        <w:trPr>
          <w:trHeight w:val="567" w:hRule="atLeast"/>
          <w:jc w:val="center"/>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20</w:t>
            </w:r>
          </w:p>
        </w:tc>
        <w:tc>
          <w:tcPr>
            <w:tcW w:w="112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b/>
                <w:sz w:val="24"/>
                <w:szCs w:val="24"/>
              </w:rPr>
            </w:pPr>
            <w:r>
              <w:rPr>
                <w:rFonts w:ascii="Times New Roman" w:hAnsi="Times New Roman" w:eastAsia="仿宋"/>
                <w:b/>
                <w:kern w:val="0"/>
                <w:sz w:val="24"/>
                <w:szCs w:val="24"/>
                <w:lang w:bidi="ar"/>
              </w:rPr>
              <w:t>安全生产</w:t>
            </w:r>
          </w:p>
        </w:tc>
        <w:tc>
          <w:tcPr>
            <w:tcW w:w="58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仿宋"/>
                <w:sz w:val="24"/>
                <w:szCs w:val="24"/>
              </w:rPr>
            </w:pPr>
            <w:r>
              <w:rPr>
                <w:rFonts w:ascii="Times New Roman" w:hAnsi="Times New Roman" w:eastAsia="仿宋"/>
                <w:kern w:val="0"/>
                <w:sz w:val="24"/>
                <w:szCs w:val="24"/>
                <w:lang w:bidi="ar"/>
              </w:rPr>
              <w:t>参照湖南省新型工业化产业示范基地申报条件第22条</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约束性</w:t>
            </w:r>
          </w:p>
        </w:tc>
      </w:tr>
      <w:tr>
        <w:tblPrEx>
          <w:tblLayout w:type="fixed"/>
          <w:tblCellMar>
            <w:top w:w="15" w:type="dxa"/>
            <w:left w:w="15" w:type="dxa"/>
            <w:bottom w:w="15" w:type="dxa"/>
            <w:right w:w="15" w:type="dxa"/>
          </w:tblCellMar>
        </w:tblPrEx>
        <w:trPr>
          <w:trHeight w:val="567" w:hRule="atLeast"/>
          <w:jc w:val="center"/>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21</w:t>
            </w:r>
          </w:p>
        </w:tc>
        <w:tc>
          <w:tcPr>
            <w:tcW w:w="112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eastAsia="宋体"/>
                <w:szCs w:val="20"/>
              </w:rPr>
            </w:pPr>
          </w:p>
        </w:tc>
        <w:tc>
          <w:tcPr>
            <w:tcW w:w="58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仿宋"/>
                <w:sz w:val="24"/>
                <w:szCs w:val="24"/>
              </w:rPr>
            </w:pPr>
            <w:r>
              <w:rPr>
                <w:rFonts w:ascii="Times New Roman" w:hAnsi="Times New Roman" w:eastAsia="仿宋"/>
                <w:kern w:val="0"/>
                <w:sz w:val="24"/>
                <w:szCs w:val="24"/>
                <w:lang w:bidi="ar"/>
              </w:rPr>
              <w:t>参照湖南省新型工业化产业示范基地申报条件第23条</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约束性</w:t>
            </w:r>
          </w:p>
        </w:tc>
      </w:tr>
      <w:tr>
        <w:tblPrEx>
          <w:tblLayout w:type="fixed"/>
          <w:tblCellMar>
            <w:top w:w="15" w:type="dxa"/>
            <w:left w:w="15" w:type="dxa"/>
            <w:bottom w:w="15" w:type="dxa"/>
            <w:right w:w="15" w:type="dxa"/>
          </w:tblCellMar>
        </w:tblPrEx>
        <w:trPr>
          <w:trHeight w:val="567" w:hRule="atLeast"/>
          <w:jc w:val="center"/>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22</w:t>
            </w:r>
          </w:p>
        </w:tc>
        <w:tc>
          <w:tcPr>
            <w:tcW w:w="1125" w:type="dxa"/>
            <w:vMerge w:val="restart"/>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ascii="Times New Roman" w:hAnsi="Times New Roman" w:eastAsia="仿宋"/>
                <w:b/>
                <w:sz w:val="24"/>
                <w:szCs w:val="24"/>
              </w:rPr>
            </w:pPr>
            <w:r>
              <w:rPr>
                <w:rFonts w:ascii="Times New Roman" w:hAnsi="Times New Roman" w:eastAsia="仿宋"/>
                <w:b/>
                <w:kern w:val="0"/>
                <w:sz w:val="24"/>
                <w:szCs w:val="24"/>
                <w:lang w:bidi="ar"/>
              </w:rPr>
              <w:t>工作保障</w:t>
            </w:r>
          </w:p>
        </w:tc>
        <w:tc>
          <w:tcPr>
            <w:tcW w:w="583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仿宋"/>
                <w:sz w:val="24"/>
                <w:szCs w:val="24"/>
              </w:rPr>
            </w:pPr>
            <w:r>
              <w:rPr>
                <w:rFonts w:ascii="Times New Roman" w:hAnsi="Times New Roman" w:eastAsia="仿宋"/>
                <w:kern w:val="0"/>
                <w:sz w:val="24"/>
                <w:szCs w:val="24"/>
                <w:lang w:bidi="ar"/>
              </w:rPr>
              <w:t>地方政府牵头制定工业互联网统筹协调机制</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约束性</w:t>
            </w:r>
          </w:p>
        </w:tc>
      </w:tr>
      <w:tr>
        <w:tblPrEx>
          <w:tblLayout w:type="fixed"/>
          <w:tblCellMar>
            <w:top w:w="15" w:type="dxa"/>
            <w:left w:w="15" w:type="dxa"/>
            <w:bottom w:w="15" w:type="dxa"/>
            <w:right w:w="15" w:type="dxa"/>
          </w:tblCellMar>
        </w:tblPrEx>
        <w:trPr>
          <w:trHeight w:val="600" w:hRule="atLeast"/>
          <w:jc w:val="center"/>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23</w:t>
            </w:r>
          </w:p>
        </w:tc>
        <w:tc>
          <w:tcPr>
            <w:tcW w:w="1125" w:type="dxa"/>
            <w:vMerge w:val="continue"/>
            <w:tcBorders>
              <w:top w:val="nil"/>
              <w:left w:val="single" w:color="000000" w:sz="4" w:space="0"/>
              <w:bottom w:val="nil"/>
              <w:right w:val="single" w:color="000000" w:sz="4" w:space="0"/>
            </w:tcBorders>
            <w:noWrap w:val="0"/>
            <w:vAlign w:val="center"/>
          </w:tcPr>
          <w:p>
            <w:pPr>
              <w:rPr>
                <w:rFonts w:ascii="Times New Roman" w:hAnsi="Times New Roman" w:eastAsia="宋体"/>
                <w:szCs w:val="20"/>
              </w:rPr>
            </w:pPr>
          </w:p>
        </w:tc>
        <w:tc>
          <w:tcPr>
            <w:tcW w:w="583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仿宋"/>
                <w:sz w:val="24"/>
                <w:szCs w:val="24"/>
              </w:rPr>
            </w:pPr>
            <w:r>
              <w:rPr>
                <w:rFonts w:ascii="Times New Roman" w:hAnsi="Times New Roman" w:eastAsia="仿宋"/>
                <w:kern w:val="0"/>
                <w:sz w:val="24"/>
                <w:szCs w:val="24"/>
                <w:lang w:bidi="ar"/>
              </w:rPr>
              <w:t>地方政府重视工业互联网发展，相关文件提及工业互联网工作</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引导性</w:t>
            </w:r>
          </w:p>
        </w:tc>
      </w:tr>
      <w:tr>
        <w:tblPrEx>
          <w:tblLayout w:type="fixed"/>
          <w:tblCellMar>
            <w:top w:w="15" w:type="dxa"/>
            <w:left w:w="15" w:type="dxa"/>
            <w:bottom w:w="15" w:type="dxa"/>
            <w:right w:w="15" w:type="dxa"/>
          </w:tblCellMar>
        </w:tblPrEx>
        <w:trPr>
          <w:trHeight w:val="567" w:hRule="atLeast"/>
          <w:jc w:val="center"/>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24</w:t>
            </w:r>
          </w:p>
        </w:tc>
        <w:tc>
          <w:tcPr>
            <w:tcW w:w="1125" w:type="dxa"/>
            <w:vMerge w:val="continue"/>
            <w:tcBorders>
              <w:top w:val="nil"/>
              <w:left w:val="single" w:color="000000" w:sz="4" w:space="0"/>
              <w:bottom w:val="nil"/>
              <w:right w:val="single" w:color="000000" w:sz="4" w:space="0"/>
            </w:tcBorders>
            <w:noWrap w:val="0"/>
            <w:vAlign w:val="center"/>
          </w:tcPr>
          <w:p>
            <w:pPr>
              <w:rPr>
                <w:rFonts w:ascii="Times New Roman" w:hAnsi="Times New Roman" w:eastAsia="宋体"/>
                <w:szCs w:val="20"/>
              </w:rPr>
            </w:pPr>
          </w:p>
        </w:tc>
        <w:tc>
          <w:tcPr>
            <w:tcW w:w="583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仿宋"/>
                <w:sz w:val="24"/>
                <w:szCs w:val="24"/>
              </w:rPr>
            </w:pPr>
            <w:r>
              <w:rPr>
                <w:rFonts w:ascii="Times New Roman" w:hAnsi="Times New Roman" w:eastAsia="仿宋"/>
                <w:kern w:val="0"/>
                <w:sz w:val="24"/>
                <w:szCs w:val="24"/>
                <w:lang w:bidi="ar"/>
              </w:rPr>
              <w:t>地方政府就工业互联网出台相关规划或落地实施方案</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引导性</w:t>
            </w:r>
          </w:p>
        </w:tc>
      </w:tr>
      <w:tr>
        <w:tblPrEx>
          <w:tblLayout w:type="fixed"/>
          <w:tblCellMar>
            <w:top w:w="15" w:type="dxa"/>
            <w:left w:w="15" w:type="dxa"/>
            <w:bottom w:w="15" w:type="dxa"/>
            <w:right w:w="15" w:type="dxa"/>
          </w:tblCellMar>
        </w:tblPrEx>
        <w:trPr>
          <w:trHeight w:val="567" w:hRule="atLeast"/>
          <w:jc w:val="center"/>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kern w:val="0"/>
                <w:sz w:val="24"/>
                <w:szCs w:val="24"/>
                <w:lang w:bidi="ar"/>
              </w:rPr>
            </w:pPr>
            <w:r>
              <w:rPr>
                <w:rFonts w:ascii="Times New Roman" w:hAnsi="Times New Roman" w:eastAsia="仿宋"/>
                <w:kern w:val="0"/>
                <w:sz w:val="24"/>
                <w:szCs w:val="24"/>
                <w:lang w:bidi="ar"/>
              </w:rPr>
              <w:t>25</w:t>
            </w:r>
          </w:p>
        </w:tc>
        <w:tc>
          <w:tcPr>
            <w:tcW w:w="1125" w:type="dxa"/>
            <w:vMerge w:val="continue"/>
            <w:tcBorders>
              <w:top w:val="nil"/>
              <w:left w:val="single" w:color="000000" w:sz="4" w:space="0"/>
              <w:bottom w:val="single" w:color="000000" w:sz="4" w:space="0"/>
              <w:right w:val="single" w:color="000000" w:sz="4" w:space="0"/>
            </w:tcBorders>
            <w:noWrap w:val="0"/>
            <w:vAlign w:val="center"/>
          </w:tcPr>
          <w:p>
            <w:pPr>
              <w:rPr>
                <w:rFonts w:ascii="Times New Roman" w:hAnsi="Times New Roman" w:eastAsia="宋体"/>
                <w:szCs w:val="20"/>
              </w:rPr>
            </w:pPr>
          </w:p>
        </w:tc>
        <w:tc>
          <w:tcPr>
            <w:tcW w:w="583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仿宋"/>
                <w:kern w:val="0"/>
                <w:sz w:val="24"/>
                <w:szCs w:val="24"/>
                <w:lang w:bidi="ar"/>
              </w:rPr>
            </w:pPr>
            <w:r>
              <w:rPr>
                <w:rFonts w:ascii="Times New Roman" w:hAnsi="Times New Roman" w:eastAsia="仿宋"/>
                <w:kern w:val="0"/>
                <w:sz w:val="24"/>
                <w:szCs w:val="24"/>
                <w:lang w:bidi="ar"/>
              </w:rPr>
              <w:t>参照湖南省新型工业化产业示范基地申报条件第30条</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kern w:val="0"/>
                <w:sz w:val="24"/>
                <w:szCs w:val="24"/>
                <w:lang w:bidi="ar"/>
              </w:rPr>
            </w:pPr>
            <w:r>
              <w:rPr>
                <w:rFonts w:ascii="Times New Roman" w:hAnsi="Times New Roman" w:eastAsia="仿宋"/>
                <w:kern w:val="0"/>
                <w:sz w:val="24"/>
                <w:szCs w:val="24"/>
                <w:lang w:bidi="ar"/>
              </w:rPr>
              <w:t>约束性</w:t>
            </w:r>
          </w:p>
        </w:tc>
      </w:tr>
      <w:tr>
        <w:tblPrEx>
          <w:tblLayout w:type="fixed"/>
          <w:tblCellMar>
            <w:top w:w="15" w:type="dxa"/>
            <w:left w:w="15" w:type="dxa"/>
            <w:bottom w:w="15" w:type="dxa"/>
            <w:right w:w="15" w:type="dxa"/>
          </w:tblCellMar>
        </w:tblPrEx>
        <w:trPr>
          <w:trHeight w:val="567" w:hRule="atLeast"/>
          <w:jc w:val="center"/>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26</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b/>
                <w:sz w:val="24"/>
                <w:szCs w:val="24"/>
              </w:rPr>
            </w:pPr>
            <w:r>
              <w:rPr>
                <w:rFonts w:ascii="Times New Roman" w:hAnsi="Times New Roman" w:eastAsia="仿宋"/>
                <w:b/>
                <w:kern w:val="0"/>
                <w:sz w:val="24"/>
                <w:szCs w:val="24"/>
                <w:lang w:bidi="ar"/>
              </w:rPr>
              <w:t>合法合规</w:t>
            </w:r>
          </w:p>
        </w:tc>
        <w:tc>
          <w:tcPr>
            <w:tcW w:w="58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仿宋"/>
                <w:sz w:val="24"/>
                <w:szCs w:val="24"/>
              </w:rPr>
            </w:pPr>
            <w:r>
              <w:rPr>
                <w:rFonts w:ascii="Times New Roman" w:hAnsi="Times New Roman" w:eastAsia="仿宋"/>
                <w:kern w:val="0"/>
                <w:sz w:val="24"/>
                <w:szCs w:val="24"/>
                <w:lang w:bidi="ar"/>
              </w:rPr>
              <w:t>参照湖南省新型工业化产业示范基地申报条件第32条</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约束性</w:t>
            </w:r>
          </w:p>
        </w:tc>
      </w:tr>
      <w:tr>
        <w:tblPrEx>
          <w:tblLayout w:type="fixed"/>
          <w:tblCellMar>
            <w:top w:w="15" w:type="dxa"/>
            <w:left w:w="15" w:type="dxa"/>
            <w:bottom w:w="15" w:type="dxa"/>
            <w:right w:w="15" w:type="dxa"/>
          </w:tblCellMar>
        </w:tblPrEx>
        <w:trPr>
          <w:trHeight w:val="600" w:hRule="atLeast"/>
          <w:jc w:val="center"/>
        </w:trPr>
        <w:tc>
          <w:tcPr>
            <w:tcW w:w="9165" w:type="dxa"/>
            <w:gridSpan w:val="4"/>
            <w:tcBorders>
              <w:top w:val="nil"/>
              <w:left w:val="nil"/>
              <w:bottom w:val="nil"/>
              <w:right w:val="nil"/>
            </w:tcBorders>
            <w:noWrap w:val="0"/>
            <w:vAlign w:val="center"/>
          </w:tcPr>
          <w:p>
            <w:pPr>
              <w:widowControl/>
              <w:jc w:val="left"/>
              <w:textAlignment w:val="center"/>
              <w:rPr>
                <w:rFonts w:ascii="Times New Roman" w:hAnsi="Times New Roman" w:eastAsia="仿宋"/>
                <w:sz w:val="18"/>
                <w:szCs w:val="18"/>
              </w:rPr>
            </w:pPr>
            <w:r>
              <w:rPr>
                <w:rFonts w:ascii="Times New Roman" w:hAnsi="Times New Roman" w:eastAsia="仿宋"/>
                <w:kern w:val="0"/>
                <w:szCs w:val="21"/>
                <w:lang w:bidi="ar"/>
              </w:rPr>
              <w:t>1.工业互联网主导产业是指包含网络、数据、安全、集成互通四大领域在内的综合性产业。</w:t>
            </w:r>
          </w:p>
        </w:tc>
      </w:tr>
    </w:tbl>
    <w:p>
      <w:pPr>
        <w:widowControl/>
        <w:spacing w:line="600" w:lineRule="exact"/>
        <w:ind w:right="960"/>
        <w:rPr>
          <w:rFonts w:ascii="Times New Roman" w:hAnsi="Times New Roman" w:eastAsia="仿宋"/>
          <w:kern w:val="0"/>
          <w:sz w:val="32"/>
          <w:szCs w:val="32"/>
        </w:rPr>
      </w:pPr>
    </w:p>
    <w:p>
      <w:pPr>
        <w:spacing w:line="600" w:lineRule="exact"/>
        <w:jc w:val="left"/>
        <w:rPr>
          <w:rFonts w:ascii="Times New Roman" w:hAnsi="Times New Roman" w:eastAsia="仿宋"/>
          <w:sz w:val="32"/>
          <w:szCs w:val="32"/>
        </w:rPr>
      </w:pPr>
    </w:p>
    <w:p>
      <w:pPr>
        <w:spacing w:line="600" w:lineRule="exact"/>
        <w:jc w:val="left"/>
        <w:rPr>
          <w:rFonts w:ascii="Times New Roman" w:hAnsi="Times New Roman" w:eastAsia="仿宋"/>
          <w:sz w:val="32"/>
          <w:szCs w:val="32"/>
        </w:rPr>
      </w:pPr>
    </w:p>
    <w:p>
      <w:pPr>
        <w:spacing w:line="600" w:lineRule="exact"/>
        <w:jc w:val="left"/>
        <w:rPr>
          <w:rFonts w:ascii="Times New Roman" w:hAnsi="Times New Roman" w:eastAsia="仿宋"/>
          <w:sz w:val="32"/>
          <w:szCs w:val="32"/>
        </w:rPr>
      </w:pPr>
    </w:p>
    <w:p>
      <w:pPr>
        <w:spacing w:line="600" w:lineRule="exact"/>
        <w:jc w:val="left"/>
        <w:rPr>
          <w:rFonts w:ascii="Times New Roman" w:hAnsi="Times New Roman" w:eastAsia="仿宋"/>
          <w:sz w:val="32"/>
          <w:szCs w:val="32"/>
        </w:rPr>
      </w:pPr>
    </w:p>
    <w:tbl>
      <w:tblPr>
        <w:tblStyle w:val="4"/>
        <w:tblW w:w="9645" w:type="dxa"/>
        <w:jc w:val="center"/>
        <w:tblInd w:w="0" w:type="dxa"/>
        <w:tblLayout w:type="fixed"/>
        <w:tblCellMar>
          <w:top w:w="15" w:type="dxa"/>
          <w:left w:w="15" w:type="dxa"/>
          <w:bottom w:w="15" w:type="dxa"/>
          <w:right w:w="15" w:type="dxa"/>
        </w:tblCellMar>
      </w:tblPr>
      <w:tblGrid>
        <w:gridCol w:w="600"/>
        <w:gridCol w:w="1095"/>
        <w:gridCol w:w="6645"/>
        <w:gridCol w:w="1305"/>
      </w:tblGrid>
      <w:tr>
        <w:tblPrEx>
          <w:tblLayout w:type="fixed"/>
          <w:tblCellMar>
            <w:top w:w="15" w:type="dxa"/>
            <w:left w:w="15" w:type="dxa"/>
            <w:bottom w:w="15" w:type="dxa"/>
            <w:right w:w="15" w:type="dxa"/>
          </w:tblCellMar>
        </w:tblPrEx>
        <w:trPr>
          <w:trHeight w:val="930" w:hRule="atLeast"/>
          <w:jc w:val="center"/>
        </w:trPr>
        <w:tc>
          <w:tcPr>
            <w:tcW w:w="9645" w:type="dxa"/>
            <w:gridSpan w:val="4"/>
            <w:tcBorders>
              <w:top w:val="nil"/>
              <w:left w:val="nil"/>
              <w:bottom w:val="nil"/>
              <w:right w:val="nil"/>
            </w:tcBorders>
            <w:noWrap w:val="0"/>
            <w:vAlign w:val="center"/>
          </w:tcPr>
          <w:p>
            <w:pPr>
              <w:widowControl/>
              <w:jc w:val="left"/>
              <w:textAlignment w:val="center"/>
              <w:rPr>
                <w:rFonts w:ascii="Times New Roman" w:hAnsi="Times New Roman" w:eastAsia="黑体"/>
                <w:kern w:val="0"/>
                <w:sz w:val="32"/>
                <w:szCs w:val="32"/>
                <w:lang w:bidi="ar"/>
              </w:rPr>
            </w:pPr>
            <w:r>
              <w:rPr>
                <w:rFonts w:ascii="Times New Roman" w:hAnsi="Times New Roman" w:eastAsia="黑体"/>
                <w:kern w:val="0"/>
                <w:sz w:val="32"/>
                <w:szCs w:val="32"/>
                <w:lang w:bidi="ar"/>
              </w:rPr>
              <w:t>附表1-4</w:t>
            </w:r>
          </w:p>
          <w:p>
            <w:pPr>
              <w:widowControl/>
              <w:jc w:val="center"/>
              <w:textAlignment w:val="center"/>
              <w:rPr>
                <w:rFonts w:ascii="Times New Roman" w:hAnsi="Times New Roman" w:eastAsia="黑体"/>
                <w:b/>
                <w:kern w:val="0"/>
                <w:sz w:val="36"/>
                <w:szCs w:val="36"/>
                <w:lang w:bidi="ar"/>
              </w:rPr>
            </w:pPr>
            <w:r>
              <w:rPr>
                <w:rFonts w:ascii="Times New Roman" w:hAnsi="Times New Roman" w:eastAsia="黑体"/>
                <w:b/>
                <w:kern w:val="0"/>
                <w:sz w:val="36"/>
                <w:szCs w:val="36"/>
                <w:lang w:bidi="ar"/>
              </w:rPr>
              <w:t>湖南省新型工业化产业示范基地（信息安全）申报要求</w:t>
            </w:r>
          </w:p>
        </w:tc>
      </w:tr>
      <w:tr>
        <w:tblPrEx>
          <w:tblLayout w:type="fixed"/>
          <w:tblCellMar>
            <w:top w:w="15" w:type="dxa"/>
            <w:left w:w="15" w:type="dxa"/>
            <w:bottom w:w="15" w:type="dxa"/>
            <w:right w:w="15" w:type="dxa"/>
          </w:tblCellMar>
        </w:tblPrEx>
        <w:trPr>
          <w:trHeight w:val="1230" w:hRule="atLeast"/>
          <w:jc w:val="center"/>
        </w:trPr>
        <w:tc>
          <w:tcPr>
            <w:tcW w:w="9645" w:type="dxa"/>
            <w:gridSpan w:val="4"/>
            <w:tcBorders>
              <w:top w:val="nil"/>
              <w:left w:val="nil"/>
              <w:bottom w:val="nil"/>
              <w:right w:val="nil"/>
            </w:tcBorders>
            <w:noWrap w:val="0"/>
            <w:vAlign w:val="center"/>
          </w:tcPr>
          <w:p>
            <w:pPr>
              <w:widowControl/>
              <w:jc w:val="left"/>
              <w:textAlignment w:val="center"/>
              <w:rPr>
                <w:rFonts w:ascii="Times New Roman" w:hAnsi="Times New Roman" w:eastAsia="仿宋"/>
                <w:sz w:val="24"/>
                <w:szCs w:val="24"/>
              </w:rPr>
            </w:pPr>
            <w:r>
              <w:rPr>
                <w:rFonts w:ascii="Times New Roman" w:hAnsi="Times New Roman" w:eastAsia="仿宋"/>
                <w:kern w:val="0"/>
                <w:sz w:val="24"/>
                <w:szCs w:val="24"/>
                <w:lang w:bidi="ar"/>
              </w:rPr>
              <w:t xml:space="preserve">    湖南省新型工业化产业示范基地（信息安全）是指依托地方信息安全产业集聚区，在产业规模和实力、骨干企业培育、人才保障、创新能力、产业支撑、行业应用、合法合规等方面具有示范引领作用的核心地方和区域。具体申报条件如下：</w:t>
            </w:r>
          </w:p>
        </w:tc>
      </w:tr>
      <w:tr>
        <w:tblPrEx>
          <w:tblLayout w:type="fixed"/>
          <w:tblCellMar>
            <w:top w:w="15" w:type="dxa"/>
            <w:left w:w="15" w:type="dxa"/>
            <w:bottom w:w="15" w:type="dxa"/>
            <w:right w:w="15" w:type="dxa"/>
          </w:tblCellMar>
        </w:tblPrEx>
        <w:trPr>
          <w:trHeight w:val="630" w:hRule="atLeast"/>
          <w:jc w:val="center"/>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b/>
                <w:sz w:val="24"/>
                <w:szCs w:val="24"/>
              </w:rPr>
            </w:pPr>
            <w:r>
              <w:rPr>
                <w:rFonts w:ascii="Times New Roman" w:hAnsi="Times New Roman" w:eastAsia="仿宋"/>
                <w:b/>
                <w:kern w:val="0"/>
                <w:sz w:val="24"/>
                <w:szCs w:val="24"/>
                <w:lang w:bidi="ar"/>
              </w:rPr>
              <w:t>序号</w:t>
            </w:r>
          </w:p>
        </w:tc>
        <w:tc>
          <w:tcPr>
            <w:tcW w:w="109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Times New Roman" w:hAnsi="Times New Roman" w:eastAsia="仿宋"/>
                <w:b/>
                <w:sz w:val="24"/>
                <w:szCs w:val="24"/>
              </w:rPr>
            </w:pPr>
            <w:r>
              <w:rPr>
                <w:rFonts w:ascii="Times New Roman" w:hAnsi="Times New Roman" w:eastAsia="仿宋"/>
                <w:b/>
                <w:kern w:val="0"/>
                <w:sz w:val="24"/>
                <w:szCs w:val="24"/>
                <w:lang w:bidi="ar"/>
              </w:rPr>
              <w:t>类别</w:t>
            </w:r>
          </w:p>
        </w:tc>
        <w:tc>
          <w:tcPr>
            <w:tcW w:w="66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b/>
                <w:sz w:val="24"/>
                <w:szCs w:val="24"/>
              </w:rPr>
            </w:pPr>
            <w:r>
              <w:rPr>
                <w:rFonts w:ascii="Times New Roman" w:hAnsi="Times New Roman" w:eastAsia="仿宋"/>
                <w:b/>
                <w:kern w:val="0"/>
                <w:sz w:val="24"/>
                <w:szCs w:val="24"/>
                <w:lang w:bidi="ar"/>
              </w:rPr>
              <w:t>条件</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b/>
                <w:sz w:val="24"/>
                <w:szCs w:val="24"/>
              </w:rPr>
            </w:pPr>
            <w:r>
              <w:rPr>
                <w:rFonts w:ascii="Times New Roman" w:hAnsi="Times New Roman" w:eastAsia="仿宋"/>
                <w:b/>
                <w:kern w:val="0"/>
                <w:sz w:val="24"/>
                <w:szCs w:val="24"/>
                <w:lang w:bidi="ar"/>
              </w:rPr>
              <w:t>指标性质</w:t>
            </w:r>
          </w:p>
        </w:tc>
      </w:tr>
      <w:tr>
        <w:tblPrEx>
          <w:tblLayout w:type="fixed"/>
          <w:tblCellMar>
            <w:top w:w="15" w:type="dxa"/>
            <w:left w:w="15" w:type="dxa"/>
            <w:bottom w:w="15" w:type="dxa"/>
            <w:right w:w="15" w:type="dxa"/>
          </w:tblCellMar>
        </w:tblPrEx>
        <w:trPr>
          <w:trHeight w:val="720" w:hRule="atLeast"/>
          <w:jc w:val="center"/>
        </w:trPr>
        <w:tc>
          <w:tcPr>
            <w:tcW w:w="600" w:type="dxa"/>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kern w:val="0"/>
                <w:sz w:val="24"/>
                <w:szCs w:val="24"/>
                <w:lang w:bidi="ar"/>
              </w:rPr>
            </w:pPr>
            <w:r>
              <w:rPr>
                <w:rFonts w:ascii="Times New Roman" w:hAnsi="Times New Roman" w:eastAsia="仿宋"/>
                <w:kern w:val="0"/>
                <w:sz w:val="24"/>
                <w:szCs w:val="24"/>
                <w:lang w:bidi="ar"/>
              </w:rPr>
              <w:t>1</w:t>
            </w:r>
          </w:p>
        </w:tc>
        <w:tc>
          <w:tcPr>
            <w:tcW w:w="1095" w:type="dxa"/>
            <w:vMerge w:val="restart"/>
            <w:tcBorders>
              <w:top w:val="single" w:color="000000" w:sz="4" w:space="0"/>
              <w:left w:val="nil"/>
              <w:bottom w:val="nil"/>
              <w:right w:val="single" w:color="000000" w:sz="4" w:space="0"/>
            </w:tcBorders>
            <w:noWrap w:val="0"/>
            <w:vAlign w:val="center"/>
          </w:tcPr>
          <w:p>
            <w:pPr>
              <w:widowControl/>
              <w:jc w:val="center"/>
              <w:textAlignment w:val="center"/>
              <w:rPr>
                <w:rFonts w:ascii="Times New Roman" w:hAnsi="Times New Roman" w:eastAsia="仿宋"/>
                <w:b/>
                <w:sz w:val="24"/>
                <w:szCs w:val="24"/>
              </w:rPr>
            </w:pPr>
            <w:r>
              <w:rPr>
                <w:rFonts w:ascii="Times New Roman" w:hAnsi="Times New Roman" w:eastAsia="仿宋"/>
                <w:b/>
                <w:kern w:val="0"/>
                <w:sz w:val="24"/>
                <w:szCs w:val="24"/>
                <w:lang w:bidi="ar"/>
              </w:rPr>
              <w:t>产业规模和实力</w:t>
            </w:r>
          </w:p>
        </w:tc>
        <w:tc>
          <w:tcPr>
            <w:tcW w:w="664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仿宋"/>
                <w:kern w:val="0"/>
                <w:sz w:val="24"/>
                <w:szCs w:val="24"/>
                <w:lang w:bidi="ar"/>
              </w:rPr>
            </w:pPr>
            <w:r>
              <w:rPr>
                <w:rFonts w:ascii="Times New Roman" w:hAnsi="Times New Roman" w:eastAsia="仿宋"/>
                <w:kern w:val="0"/>
                <w:sz w:val="24"/>
                <w:szCs w:val="24"/>
                <w:lang w:bidi="ar"/>
              </w:rPr>
              <w:t>产业集聚集群区信息安全业务年销售收入≥30亿元</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kern w:val="0"/>
                <w:sz w:val="24"/>
                <w:szCs w:val="24"/>
                <w:lang w:bidi="ar"/>
              </w:rPr>
            </w:pPr>
            <w:r>
              <w:rPr>
                <w:rFonts w:ascii="Times New Roman" w:hAnsi="Times New Roman" w:eastAsia="仿宋"/>
                <w:kern w:val="0"/>
                <w:sz w:val="24"/>
                <w:szCs w:val="24"/>
                <w:lang w:bidi="ar"/>
              </w:rPr>
              <w:t>约束性</w:t>
            </w:r>
          </w:p>
        </w:tc>
      </w:tr>
      <w:tr>
        <w:tblPrEx>
          <w:tblLayout w:type="fixed"/>
          <w:tblCellMar>
            <w:top w:w="15" w:type="dxa"/>
            <w:left w:w="15" w:type="dxa"/>
            <w:bottom w:w="15" w:type="dxa"/>
            <w:right w:w="15" w:type="dxa"/>
          </w:tblCellMar>
        </w:tblPrEx>
        <w:trPr>
          <w:trHeight w:val="720" w:hRule="atLeast"/>
          <w:jc w:val="center"/>
        </w:trPr>
        <w:tc>
          <w:tcPr>
            <w:tcW w:w="600" w:type="dxa"/>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2</w:t>
            </w:r>
          </w:p>
        </w:tc>
        <w:tc>
          <w:tcPr>
            <w:tcW w:w="1095" w:type="dxa"/>
            <w:vMerge w:val="continue"/>
            <w:tcBorders>
              <w:top w:val="nil"/>
              <w:left w:val="nil"/>
              <w:bottom w:val="nil"/>
              <w:right w:val="single" w:color="000000" w:sz="4" w:space="0"/>
            </w:tcBorders>
            <w:noWrap w:val="0"/>
            <w:vAlign w:val="center"/>
          </w:tcPr>
          <w:p>
            <w:pPr>
              <w:rPr>
                <w:rFonts w:ascii="Times New Roman" w:hAnsi="Times New Roman" w:eastAsia="宋体"/>
                <w:szCs w:val="20"/>
              </w:rPr>
            </w:pPr>
          </w:p>
        </w:tc>
        <w:tc>
          <w:tcPr>
            <w:tcW w:w="664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仿宋"/>
                <w:sz w:val="24"/>
                <w:szCs w:val="24"/>
              </w:rPr>
            </w:pPr>
            <w:r>
              <w:rPr>
                <w:rFonts w:ascii="Times New Roman" w:hAnsi="Times New Roman" w:eastAsia="仿宋"/>
                <w:kern w:val="0"/>
                <w:sz w:val="24"/>
                <w:szCs w:val="24"/>
                <w:lang w:bidi="ar"/>
              </w:rPr>
              <w:t>产业集聚效应明显，申报主体信息安全业务收入占所在地信息安全业务收入比重不低于70%</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约束性</w:t>
            </w:r>
          </w:p>
        </w:tc>
      </w:tr>
      <w:tr>
        <w:tblPrEx>
          <w:tblLayout w:type="fixed"/>
          <w:tblCellMar>
            <w:top w:w="15" w:type="dxa"/>
            <w:left w:w="15" w:type="dxa"/>
            <w:bottom w:w="15" w:type="dxa"/>
            <w:right w:w="15" w:type="dxa"/>
          </w:tblCellMar>
        </w:tblPrEx>
        <w:trPr>
          <w:trHeight w:val="720" w:hRule="atLeast"/>
          <w:jc w:val="center"/>
        </w:trPr>
        <w:tc>
          <w:tcPr>
            <w:tcW w:w="600" w:type="dxa"/>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kern w:val="0"/>
                <w:sz w:val="24"/>
                <w:szCs w:val="24"/>
                <w:lang w:bidi="ar"/>
              </w:rPr>
            </w:pPr>
            <w:r>
              <w:rPr>
                <w:rFonts w:ascii="Times New Roman" w:hAnsi="Times New Roman" w:eastAsia="仿宋"/>
                <w:kern w:val="0"/>
                <w:sz w:val="24"/>
                <w:szCs w:val="24"/>
                <w:lang w:bidi="ar"/>
              </w:rPr>
              <w:t>3</w:t>
            </w:r>
          </w:p>
        </w:tc>
        <w:tc>
          <w:tcPr>
            <w:tcW w:w="1095" w:type="dxa"/>
            <w:vMerge w:val="continue"/>
            <w:tcBorders>
              <w:top w:val="nil"/>
              <w:left w:val="nil"/>
              <w:bottom w:val="nil"/>
              <w:right w:val="single" w:color="000000" w:sz="4" w:space="0"/>
            </w:tcBorders>
            <w:noWrap w:val="0"/>
            <w:vAlign w:val="center"/>
          </w:tcPr>
          <w:p>
            <w:pPr>
              <w:rPr>
                <w:rFonts w:ascii="Times New Roman" w:hAnsi="Times New Roman" w:eastAsia="宋体"/>
                <w:szCs w:val="20"/>
              </w:rPr>
            </w:pPr>
          </w:p>
        </w:tc>
        <w:tc>
          <w:tcPr>
            <w:tcW w:w="664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仿宋"/>
                <w:kern w:val="0"/>
                <w:sz w:val="24"/>
                <w:szCs w:val="24"/>
                <w:lang w:bidi="ar"/>
              </w:rPr>
            </w:pPr>
            <w:r>
              <w:rPr>
                <w:rFonts w:ascii="Times New Roman" w:hAnsi="Times New Roman" w:eastAsia="仿宋"/>
                <w:kern w:val="0"/>
                <w:sz w:val="24"/>
                <w:szCs w:val="24"/>
                <w:lang w:bidi="ar"/>
              </w:rPr>
              <w:t>信息安全产业规模和水平处于省内同行业前列，拥有多家业内骨干企业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kern w:val="0"/>
                <w:sz w:val="24"/>
                <w:szCs w:val="24"/>
                <w:lang w:bidi="ar"/>
              </w:rPr>
            </w:pPr>
            <w:r>
              <w:rPr>
                <w:rFonts w:ascii="Times New Roman" w:hAnsi="Times New Roman" w:eastAsia="仿宋"/>
                <w:kern w:val="0"/>
                <w:sz w:val="24"/>
                <w:szCs w:val="24"/>
                <w:lang w:bidi="ar"/>
              </w:rPr>
              <w:t>约束性</w:t>
            </w:r>
          </w:p>
        </w:tc>
      </w:tr>
      <w:tr>
        <w:tblPrEx>
          <w:tblLayout w:type="fixed"/>
          <w:tblCellMar>
            <w:top w:w="15" w:type="dxa"/>
            <w:left w:w="15" w:type="dxa"/>
            <w:bottom w:w="15" w:type="dxa"/>
            <w:right w:w="15" w:type="dxa"/>
          </w:tblCellMar>
        </w:tblPrEx>
        <w:trPr>
          <w:trHeight w:val="630" w:hRule="atLeast"/>
          <w:jc w:val="center"/>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2</w:t>
            </w:r>
          </w:p>
        </w:tc>
        <w:tc>
          <w:tcPr>
            <w:tcW w:w="1095" w:type="dxa"/>
            <w:vMerge w:val="continue"/>
            <w:tcBorders>
              <w:top w:val="nil"/>
              <w:left w:val="nil"/>
              <w:bottom w:val="nil"/>
              <w:right w:val="single" w:color="000000" w:sz="4" w:space="0"/>
            </w:tcBorders>
            <w:noWrap w:val="0"/>
            <w:vAlign w:val="center"/>
          </w:tcPr>
          <w:p>
            <w:pPr>
              <w:rPr>
                <w:rFonts w:ascii="Times New Roman" w:hAnsi="Times New Roman" w:eastAsia="宋体"/>
                <w:szCs w:val="20"/>
              </w:rPr>
            </w:pPr>
          </w:p>
        </w:tc>
        <w:tc>
          <w:tcPr>
            <w:tcW w:w="664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仿宋"/>
                <w:sz w:val="24"/>
                <w:szCs w:val="24"/>
              </w:rPr>
            </w:pPr>
            <w:r>
              <w:rPr>
                <w:rFonts w:ascii="Times New Roman" w:hAnsi="Times New Roman" w:eastAsia="仿宋"/>
                <w:kern w:val="0"/>
                <w:sz w:val="24"/>
                <w:szCs w:val="24"/>
                <w:lang w:bidi="ar"/>
              </w:rPr>
              <w:t>面向芯片、操作系统、中间件、整机及终端、应用软件、网络安全服务等产业链上下游协作联动能力较强</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约束性</w:t>
            </w:r>
          </w:p>
        </w:tc>
      </w:tr>
      <w:tr>
        <w:tblPrEx>
          <w:tblLayout w:type="fixed"/>
          <w:tblCellMar>
            <w:top w:w="15" w:type="dxa"/>
            <w:left w:w="15" w:type="dxa"/>
            <w:bottom w:w="15" w:type="dxa"/>
            <w:right w:w="15" w:type="dxa"/>
          </w:tblCellMar>
        </w:tblPrEx>
        <w:trPr>
          <w:trHeight w:val="898" w:hRule="atLeast"/>
          <w:jc w:val="center"/>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3</w:t>
            </w:r>
          </w:p>
        </w:tc>
        <w:tc>
          <w:tcPr>
            <w:tcW w:w="1095" w:type="dxa"/>
            <w:vMerge w:val="continue"/>
            <w:tcBorders>
              <w:top w:val="nil"/>
              <w:left w:val="nil"/>
              <w:bottom w:val="nil"/>
              <w:right w:val="single" w:color="000000" w:sz="4" w:space="0"/>
            </w:tcBorders>
            <w:noWrap w:val="0"/>
            <w:vAlign w:val="center"/>
          </w:tcPr>
          <w:p>
            <w:pPr>
              <w:rPr>
                <w:rFonts w:ascii="Times New Roman" w:hAnsi="Times New Roman" w:eastAsia="宋体"/>
                <w:szCs w:val="20"/>
              </w:rPr>
            </w:pPr>
          </w:p>
        </w:tc>
        <w:tc>
          <w:tcPr>
            <w:tcW w:w="664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仿宋"/>
                <w:sz w:val="24"/>
                <w:szCs w:val="24"/>
              </w:rPr>
            </w:pPr>
            <w:r>
              <w:rPr>
                <w:rFonts w:ascii="Times New Roman" w:hAnsi="Times New Roman" w:eastAsia="仿宋"/>
                <w:kern w:val="0"/>
                <w:sz w:val="24"/>
                <w:szCs w:val="24"/>
                <w:lang w:bidi="ar"/>
              </w:rPr>
              <w:t>信息安全硬件的业务收入占信息安全总体收入比例不低于40%，主导环节龙头企业在全国市场份额位居前列</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引导性</w:t>
            </w:r>
          </w:p>
        </w:tc>
      </w:tr>
      <w:tr>
        <w:tblPrEx>
          <w:tblLayout w:type="fixed"/>
          <w:tblCellMar>
            <w:top w:w="15" w:type="dxa"/>
            <w:left w:w="15" w:type="dxa"/>
            <w:bottom w:w="15" w:type="dxa"/>
            <w:right w:w="15" w:type="dxa"/>
          </w:tblCellMar>
        </w:tblPrEx>
        <w:trPr>
          <w:trHeight w:val="735" w:hRule="atLeast"/>
          <w:jc w:val="center"/>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4</w:t>
            </w:r>
          </w:p>
        </w:tc>
        <w:tc>
          <w:tcPr>
            <w:tcW w:w="1095" w:type="dxa"/>
            <w:vMerge w:val="continue"/>
            <w:tcBorders>
              <w:top w:val="nil"/>
              <w:left w:val="nil"/>
              <w:bottom w:val="single" w:color="000000" w:sz="4" w:space="0"/>
              <w:right w:val="single" w:color="000000" w:sz="4" w:space="0"/>
            </w:tcBorders>
            <w:noWrap w:val="0"/>
            <w:vAlign w:val="center"/>
          </w:tcPr>
          <w:p>
            <w:pPr>
              <w:rPr>
                <w:rFonts w:ascii="Times New Roman" w:hAnsi="Times New Roman" w:eastAsia="宋体"/>
                <w:szCs w:val="20"/>
              </w:rPr>
            </w:pPr>
          </w:p>
        </w:tc>
        <w:tc>
          <w:tcPr>
            <w:tcW w:w="664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仿宋"/>
                <w:sz w:val="24"/>
                <w:szCs w:val="24"/>
              </w:rPr>
            </w:pPr>
            <w:r>
              <w:rPr>
                <w:rFonts w:ascii="Times New Roman" w:hAnsi="Times New Roman" w:eastAsia="仿宋"/>
                <w:kern w:val="0"/>
                <w:sz w:val="24"/>
                <w:szCs w:val="24"/>
                <w:lang w:bidi="ar"/>
              </w:rPr>
              <w:t>拥有一批技术实力强、业务规模大、创新能力突出、市场前景好、影响力强的信息安全企业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引导性</w:t>
            </w:r>
          </w:p>
        </w:tc>
      </w:tr>
      <w:tr>
        <w:tblPrEx>
          <w:tblLayout w:type="fixed"/>
          <w:tblCellMar>
            <w:top w:w="15" w:type="dxa"/>
            <w:left w:w="15" w:type="dxa"/>
            <w:bottom w:w="15" w:type="dxa"/>
            <w:right w:w="15" w:type="dxa"/>
          </w:tblCellMar>
        </w:tblPrEx>
        <w:trPr>
          <w:trHeight w:val="480" w:hRule="atLeast"/>
          <w:jc w:val="center"/>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5</w:t>
            </w:r>
          </w:p>
        </w:tc>
        <w:tc>
          <w:tcPr>
            <w:tcW w:w="1095"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Times New Roman" w:hAnsi="Times New Roman" w:eastAsia="仿宋"/>
                <w:b/>
                <w:sz w:val="24"/>
                <w:szCs w:val="24"/>
              </w:rPr>
            </w:pPr>
            <w:r>
              <w:rPr>
                <w:rFonts w:ascii="Times New Roman" w:hAnsi="Times New Roman" w:eastAsia="仿宋"/>
                <w:b/>
                <w:kern w:val="0"/>
                <w:sz w:val="24"/>
                <w:szCs w:val="24"/>
                <w:lang w:bidi="ar"/>
              </w:rPr>
              <w:t>骨干企业培育</w:t>
            </w:r>
          </w:p>
        </w:tc>
        <w:tc>
          <w:tcPr>
            <w:tcW w:w="664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仿宋"/>
                <w:sz w:val="24"/>
                <w:szCs w:val="24"/>
              </w:rPr>
            </w:pPr>
            <w:r>
              <w:rPr>
                <w:rFonts w:ascii="Times New Roman" w:hAnsi="Times New Roman" w:eastAsia="仿宋"/>
                <w:kern w:val="0"/>
                <w:sz w:val="24"/>
                <w:szCs w:val="24"/>
                <w:lang w:bidi="ar"/>
              </w:rPr>
              <w:t>拥有信息安全硬件开发企业不少于5家</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约束性</w:t>
            </w:r>
          </w:p>
        </w:tc>
      </w:tr>
      <w:tr>
        <w:tblPrEx>
          <w:tblLayout w:type="fixed"/>
          <w:tblCellMar>
            <w:top w:w="15" w:type="dxa"/>
            <w:left w:w="15" w:type="dxa"/>
            <w:bottom w:w="15" w:type="dxa"/>
            <w:right w:w="15" w:type="dxa"/>
          </w:tblCellMar>
        </w:tblPrEx>
        <w:trPr>
          <w:trHeight w:val="510" w:hRule="atLeast"/>
          <w:jc w:val="center"/>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6</w:t>
            </w:r>
          </w:p>
        </w:tc>
        <w:tc>
          <w:tcPr>
            <w:tcW w:w="1095" w:type="dxa"/>
            <w:vMerge w:val="continue"/>
            <w:tcBorders>
              <w:top w:val="single" w:color="000000" w:sz="4" w:space="0"/>
              <w:left w:val="nil"/>
              <w:bottom w:val="single" w:color="000000" w:sz="4" w:space="0"/>
              <w:right w:val="single" w:color="000000" w:sz="4" w:space="0"/>
            </w:tcBorders>
            <w:noWrap w:val="0"/>
            <w:vAlign w:val="center"/>
          </w:tcPr>
          <w:p>
            <w:pPr>
              <w:rPr>
                <w:rFonts w:ascii="Times New Roman" w:hAnsi="Times New Roman" w:eastAsia="宋体"/>
                <w:szCs w:val="20"/>
              </w:rPr>
            </w:pPr>
          </w:p>
        </w:tc>
        <w:tc>
          <w:tcPr>
            <w:tcW w:w="664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仿宋"/>
                <w:sz w:val="24"/>
                <w:szCs w:val="24"/>
              </w:rPr>
            </w:pPr>
            <w:r>
              <w:rPr>
                <w:rFonts w:ascii="Times New Roman" w:hAnsi="Times New Roman" w:eastAsia="仿宋"/>
                <w:kern w:val="0"/>
                <w:sz w:val="24"/>
                <w:szCs w:val="24"/>
                <w:lang w:bidi="ar"/>
              </w:rPr>
              <w:t>从事信息安全软件开发的企业不少于20家</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约束性</w:t>
            </w:r>
          </w:p>
        </w:tc>
      </w:tr>
      <w:tr>
        <w:tblPrEx>
          <w:tblLayout w:type="fixed"/>
          <w:tblCellMar>
            <w:top w:w="15" w:type="dxa"/>
            <w:left w:w="15" w:type="dxa"/>
            <w:bottom w:w="15" w:type="dxa"/>
            <w:right w:w="15" w:type="dxa"/>
          </w:tblCellMar>
        </w:tblPrEx>
        <w:trPr>
          <w:trHeight w:val="495" w:hRule="atLeast"/>
          <w:jc w:val="center"/>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7</w:t>
            </w:r>
          </w:p>
        </w:tc>
        <w:tc>
          <w:tcPr>
            <w:tcW w:w="1095" w:type="dxa"/>
            <w:vMerge w:val="continue"/>
            <w:tcBorders>
              <w:top w:val="single" w:color="000000" w:sz="4" w:space="0"/>
              <w:left w:val="nil"/>
              <w:bottom w:val="single" w:color="000000" w:sz="4" w:space="0"/>
              <w:right w:val="single" w:color="000000" w:sz="4" w:space="0"/>
            </w:tcBorders>
            <w:noWrap w:val="0"/>
            <w:vAlign w:val="center"/>
          </w:tcPr>
          <w:p>
            <w:pPr>
              <w:rPr>
                <w:rFonts w:ascii="Times New Roman" w:hAnsi="Times New Roman" w:eastAsia="宋体"/>
                <w:szCs w:val="20"/>
              </w:rPr>
            </w:pPr>
          </w:p>
        </w:tc>
        <w:tc>
          <w:tcPr>
            <w:tcW w:w="664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仿宋"/>
                <w:sz w:val="24"/>
                <w:szCs w:val="24"/>
              </w:rPr>
            </w:pPr>
            <w:r>
              <w:rPr>
                <w:rFonts w:ascii="Times New Roman" w:hAnsi="Times New Roman" w:eastAsia="仿宋"/>
                <w:kern w:val="0"/>
                <w:sz w:val="24"/>
                <w:szCs w:val="24"/>
                <w:lang w:bidi="ar"/>
              </w:rPr>
              <w:t>从事信息安全服务的企业不少于10家</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约束性</w:t>
            </w:r>
          </w:p>
        </w:tc>
      </w:tr>
      <w:tr>
        <w:tblPrEx>
          <w:tblLayout w:type="fixed"/>
          <w:tblCellMar>
            <w:top w:w="15" w:type="dxa"/>
            <w:left w:w="15" w:type="dxa"/>
            <w:bottom w:w="15" w:type="dxa"/>
            <w:right w:w="15" w:type="dxa"/>
          </w:tblCellMar>
        </w:tblPrEx>
        <w:trPr>
          <w:trHeight w:val="540" w:hRule="atLeast"/>
          <w:jc w:val="center"/>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8</w:t>
            </w:r>
          </w:p>
        </w:tc>
        <w:tc>
          <w:tcPr>
            <w:tcW w:w="1095" w:type="dxa"/>
            <w:vMerge w:val="continue"/>
            <w:tcBorders>
              <w:top w:val="single" w:color="000000" w:sz="4" w:space="0"/>
              <w:left w:val="nil"/>
              <w:bottom w:val="single" w:color="000000" w:sz="4" w:space="0"/>
              <w:right w:val="single" w:color="000000" w:sz="4" w:space="0"/>
            </w:tcBorders>
            <w:noWrap w:val="0"/>
            <w:vAlign w:val="center"/>
          </w:tcPr>
          <w:p>
            <w:pPr>
              <w:rPr>
                <w:rFonts w:ascii="Times New Roman" w:hAnsi="Times New Roman" w:eastAsia="宋体"/>
                <w:szCs w:val="20"/>
              </w:rPr>
            </w:pPr>
          </w:p>
        </w:tc>
        <w:tc>
          <w:tcPr>
            <w:tcW w:w="664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仿宋"/>
                <w:sz w:val="24"/>
                <w:szCs w:val="24"/>
              </w:rPr>
            </w:pPr>
            <w:r>
              <w:rPr>
                <w:rFonts w:ascii="Times New Roman" w:hAnsi="Times New Roman" w:eastAsia="仿宋"/>
                <w:kern w:val="0"/>
                <w:sz w:val="24"/>
                <w:szCs w:val="24"/>
                <w:lang w:bidi="ar"/>
              </w:rPr>
              <w:t>拥有产业链收入过亿的企业不少于2家</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约束性</w:t>
            </w:r>
          </w:p>
        </w:tc>
      </w:tr>
      <w:tr>
        <w:tblPrEx>
          <w:tblLayout w:type="fixed"/>
          <w:tblCellMar>
            <w:top w:w="15" w:type="dxa"/>
            <w:left w:w="15" w:type="dxa"/>
            <w:bottom w:w="15" w:type="dxa"/>
            <w:right w:w="15" w:type="dxa"/>
          </w:tblCellMar>
        </w:tblPrEx>
        <w:trPr>
          <w:trHeight w:val="630" w:hRule="atLeast"/>
          <w:jc w:val="center"/>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9</w:t>
            </w:r>
          </w:p>
        </w:tc>
        <w:tc>
          <w:tcPr>
            <w:tcW w:w="1095" w:type="dxa"/>
            <w:vMerge w:val="continue"/>
            <w:tcBorders>
              <w:top w:val="single" w:color="000000" w:sz="4" w:space="0"/>
              <w:left w:val="nil"/>
              <w:bottom w:val="single" w:color="000000" w:sz="4" w:space="0"/>
              <w:right w:val="single" w:color="000000" w:sz="4" w:space="0"/>
            </w:tcBorders>
            <w:noWrap w:val="0"/>
            <w:vAlign w:val="center"/>
          </w:tcPr>
          <w:p>
            <w:pPr>
              <w:rPr>
                <w:rFonts w:ascii="Times New Roman" w:hAnsi="Times New Roman" w:eastAsia="宋体"/>
                <w:szCs w:val="20"/>
              </w:rPr>
            </w:pPr>
          </w:p>
        </w:tc>
        <w:tc>
          <w:tcPr>
            <w:tcW w:w="664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仿宋"/>
                <w:sz w:val="24"/>
                <w:szCs w:val="24"/>
              </w:rPr>
            </w:pPr>
            <w:r>
              <w:rPr>
                <w:rFonts w:ascii="Times New Roman" w:hAnsi="Times New Roman" w:eastAsia="仿宋"/>
                <w:kern w:val="0"/>
                <w:sz w:val="24"/>
                <w:szCs w:val="24"/>
                <w:lang w:bidi="ar"/>
              </w:rPr>
              <w:t>通过中国网络安全审查技术与认证中心测评，拥有国家信息安全服务资质的企业超过2家</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引导性</w:t>
            </w:r>
          </w:p>
        </w:tc>
      </w:tr>
      <w:tr>
        <w:tblPrEx>
          <w:tblLayout w:type="fixed"/>
          <w:tblCellMar>
            <w:top w:w="15" w:type="dxa"/>
            <w:left w:w="15" w:type="dxa"/>
            <w:bottom w:w="15" w:type="dxa"/>
            <w:right w:w="15" w:type="dxa"/>
          </w:tblCellMar>
        </w:tblPrEx>
        <w:trPr>
          <w:trHeight w:val="630" w:hRule="atLeast"/>
          <w:jc w:val="center"/>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10</w:t>
            </w:r>
          </w:p>
        </w:tc>
        <w:tc>
          <w:tcPr>
            <w:tcW w:w="1095"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Times New Roman" w:hAnsi="Times New Roman" w:eastAsia="仿宋"/>
                <w:b/>
                <w:sz w:val="24"/>
                <w:szCs w:val="24"/>
              </w:rPr>
            </w:pPr>
            <w:r>
              <w:rPr>
                <w:rFonts w:ascii="Times New Roman" w:hAnsi="Times New Roman" w:eastAsia="仿宋"/>
                <w:b/>
                <w:kern w:val="0"/>
                <w:sz w:val="24"/>
                <w:szCs w:val="24"/>
                <w:lang w:bidi="ar"/>
              </w:rPr>
              <w:t>人才保障</w:t>
            </w:r>
          </w:p>
        </w:tc>
        <w:tc>
          <w:tcPr>
            <w:tcW w:w="664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仿宋"/>
                <w:sz w:val="24"/>
                <w:szCs w:val="24"/>
              </w:rPr>
            </w:pPr>
            <w:r>
              <w:rPr>
                <w:rFonts w:ascii="Times New Roman" w:hAnsi="Times New Roman" w:eastAsia="仿宋"/>
                <w:kern w:val="0"/>
                <w:sz w:val="24"/>
                <w:szCs w:val="24"/>
                <w:lang w:bidi="ar"/>
              </w:rPr>
              <w:t>制定信息安全相关人才引进和培养的政策措施</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约束性</w:t>
            </w:r>
          </w:p>
        </w:tc>
      </w:tr>
      <w:tr>
        <w:tblPrEx>
          <w:tblLayout w:type="fixed"/>
          <w:tblCellMar>
            <w:top w:w="15" w:type="dxa"/>
            <w:left w:w="15" w:type="dxa"/>
            <w:bottom w:w="15" w:type="dxa"/>
            <w:right w:w="15" w:type="dxa"/>
          </w:tblCellMar>
        </w:tblPrEx>
        <w:trPr>
          <w:trHeight w:val="630" w:hRule="atLeast"/>
          <w:jc w:val="center"/>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11</w:t>
            </w:r>
          </w:p>
        </w:tc>
        <w:tc>
          <w:tcPr>
            <w:tcW w:w="1095" w:type="dxa"/>
            <w:vMerge w:val="continue"/>
            <w:tcBorders>
              <w:top w:val="single" w:color="000000" w:sz="4" w:space="0"/>
              <w:left w:val="nil"/>
              <w:bottom w:val="single" w:color="000000" w:sz="4" w:space="0"/>
              <w:right w:val="single" w:color="000000" w:sz="4" w:space="0"/>
            </w:tcBorders>
            <w:noWrap w:val="0"/>
            <w:vAlign w:val="center"/>
          </w:tcPr>
          <w:p>
            <w:pPr>
              <w:rPr>
                <w:rFonts w:ascii="Times New Roman" w:hAnsi="Times New Roman" w:eastAsia="宋体"/>
                <w:szCs w:val="20"/>
              </w:rPr>
            </w:pPr>
          </w:p>
        </w:tc>
        <w:tc>
          <w:tcPr>
            <w:tcW w:w="664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仿宋"/>
                <w:sz w:val="24"/>
                <w:szCs w:val="24"/>
              </w:rPr>
            </w:pPr>
            <w:r>
              <w:rPr>
                <w:rFonts w:ascii="Times New Roman" w:hAnsi="Times New Roman" w:eastAsia="仿宋"/>
                <w:kern w:val="0"/>
                <w:sz w:val="24"/>
                <w:szCs w:val="24"/>
                <w:lang w:bidi="ar"/>
              </w:rPr>
              <w:t>拥有信息安全人才培训机构</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约束性</w:t>
            </w:r>
          </w:p>
        </w:tc>
      </w:tr>
      <w:tr>
        <w:tblPrEx>
          <w:tblLayout w:type="fixed"/>
          <w:tblCellMar>
            <w:top w:w="15" w:type="dxa"/>
            <w:left w:w="15" w:type="dxa"/>
            <w:bottom w:w="15" w:type="dxa"/>
            <w:right w:w="15" w:type="dxa"/>
          </w:tblCellMar>
        </w:tblPrEx>
        <w:trPr>
          <w:trHeight w:val="630" w:hRule="atLeast"/>
          <w:jc w:val="center"/>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12</w:t>
            </w:r>
          </w:p>
        </w:tc>
        <w:tc>
          <w:tcPr>
            <w:tcW w:w="1095" w:type="dxa"/>
            <w:vMerge w:val="continue"/>
            <w:tcBorders>
              <w:top w:val="single" w:color="000000" w:sz="4" w:space="0"/>
              <w:left w:val="nil"/>
              <w:bottom w:val="single" w:color="000000" w:sz="4" w:space="0"/>
              <w:right w:val="single" w:color="000000" w:sz="4" w:space="0"/>
            </w:tcBorders>
            <w:noWrap w:val="0"/>
            <w:vAlign w:val="center"/>
          </w:tcPr>
          <w:p>
            <w:pPr>
              <w:rPr>
                <w:rFonts w:ascii="Times New Roman" w:hAnsi="Times New Roman" w:eastAsia="宋体"/>
                <w:szCs w:val="20"/>
              </w:rPr>
            </w:pPr>
          </w:p>
        </w:tc>
        <w:tc>
          <w:tcPr>
            <w:tcW w:w="664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仿宋"/>
                <w:sz w:val="24"/>
                <w:szCs w:val="24"/>
              </w:rPr>
            </w:pPr>
            <w:r>
              <w:rPr>
                <w:rFonts w:ascii="Times New Roman" w:hAnsi="Times New Roman" w:eastAsia="仿宋"/>
                <w:kern w:val="0"/>
                <w:sz w:val="24"/>
                <w:szCs w:val="24"/>
                <w:lang w:bidi="ar"/>
              </w:rPr>
              <w:t>鼓励企业与院校开展合作，通过实训的方式培养产业所需人才</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引导性</w:t>
            </w:r>
          </w:p>
        </w:tc>
      </w:tr>
      <w:tr>
        <w:tblPrEx>
          <w:tblLayout w:type="fixed"/>
          <w:tblCellMar>
            <w:top w:w="15" w:type="dxa"/>
            <w:left w:w="15" w:type="dxa"/>
            <w:bottom w:w="15" w:type="dxa"/>
            <w:right w:w="15" w:type="dxa"/>
          </w:tblCellMar>
        </w:tblPrEx>
        <w:trPr>
          <w:trHeight w:val="630" w:hRule="atLeast"/>
          <w:jc w:val="center"/>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13</w:t>
            </w:r>
          </w:p>
        </w:tc>
        <w:tc>
          <w:tcPr>
            <w:tcW w:w="1095"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Times New Roman" w:hAnsi="Times New Roman" w:eastAsia="仿宋"/>
                <w:b/>
                <w:sz w:val="24"/>
                <w:szCs w:val="24"/>
              </w:rPr>
            </w:pPr>
            <w:r>
              <w:rPr>
                <w:rFonts w:ascii="Times New Roman" w:hAnsi="Times New Roman" w:eastAsia="仿宋"/>
                <w:b/>
                <w:kern w:val="0"/>
                <w:sz w:val="24"/>
                <w:szCs w:val="24"/>
                <w:lang w:bidi="ar"/>
              </w:rPr>
              <w:t>创新能力</w:t>
            </w:r>
          </w:p>
        </w:tc>
        <w:tc>
          <w:tcPr>
            <w:tcW w:w="664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仿宋"/>
                <w:sz w:val="24"/>
                <w:szCs w:val="24"/>
              </w:rPr>
            </w:pPr>
            <w:r>
              <w:rPr>
                <w:rFonts w:ascii="Times New Roman" w:hAnsi="Times New Roman" w:eastAsia="仿宋"/>
                <w:kern w:val="0"/>
                <w:sz w:val="24"/>
                <w:szCs w:val="24"/>
                <w:lang w:bidi="ar"/>
              </w:rPr>
              <w:t>当地企业承担过国家级的信息安全技术或产业项目</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约束性</w:t>
            </w:r>
          </w:p>
        </w:tc>
      </w:tr>
      <w:tr>
        <w:tblPrEx>
          <w:tblLayout w:type="fixed"/>
          <w:tblCellMar>
            <w:top w:w="15" w:type="dxa"/>
            <w:left w:w="15" w:type="dxa"/>
            <w:bottom w:w="15" w:type="dxa"/>
            <w:right w:w="15" w:type="dxa"/>
          </w:tblCellMar>
        </w:tblPrEx>
        <w:trPr>
          <w:trHeight w:val="630" w:hRule="atLeast"/>
          <w:jc w:val="center"/>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14</w:t>
            </w:r>
          </w:p>
        </w:tc>
        <w:tc>
          <w:tcPr>
            <w:tcW w:w="1095" w:type="dxa"/>
            <w:vMerge w:val="continue"/>
            <w:tcBorders>
              <w:top w:val="single" w:color="000000" w:sz="4" w:space="0"/>
              <w:left w:val="nil"/>
              <w:bottom w:val="single" w:color="000000" w:sz="4" w:space="0"/>
              <w:right w:val="single" w:color="000000" w:sz="4" w:space="0"/>
            </w:tcBorders>
            <w:noWrap w:val="0"/>
            <w:vAlign w:val="center"/>
          </w:tcPr>
          <w:p>
            <w:pPr>
              <w:rPr>
                <w:rFonts w:ascii="Times New Roman" w:hAnsi="Times New Roman" w:eastAsia="宋体"/>
                <w:szCs w:val="20"/>
              </w:rPr>
            </w:pPr>
          </w:p>
        </w:tc>
        <w:tc>
          <w:tcPr>
            <w:tcW w:w="664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仿宋"/>
                <w:sz w:val="24"/>
                <w:szCs w:val="24"/>
              </w:rPr>
            </w:pPr>
            <w:r>
              <w:rPr>
                <w:rFonts w:ascii="Times New Roman" w:hAnsi="Times New Roman" w:eastAsia="仿宋"/>
                <w:kern w:val="0"/>
                <w:sz w:val="24"/>
                <w:szCs w:val="24"/>
                <w:lang w:bidi="ar"/>
              </w:rPr>
              <w:t>信息安全领域技术研发投入占业务收入比重不低于7%</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约束性</w:t>
            </w:r>
          </w:p>
        </w:tc>
      </w:tr>
      <w:tr>
        <w:tblPrEx>
          <w:tblLayout w:type="fixed"/>
          <w:tblCellMar>
            <w:top w:w="15" w:type="dxa"/>
            <w:left w:w="15" w:type="dxa"/>
            <w:bottom w:w="15" w:type="dxa"/>
            <w:right w:w="15" w:type="dxa"/>
          </w:tblCellMar>
        </w:tblPrEx>
        <w:trPr>
          <w:trHeight w:val="630" w:hRule="atLeast"/>
          <w:jc w:val="center"/>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15</w:t>
            </w:r>
          </w:p>
        </w:tc>
        <w:tc>
          <w:tcPr>
            <w:tcW w:w="1095" w:type="dxa"/>
            <w:vMerge w:val="continue"/>
            <w:tcBorders>
              <w:top w:val="single" w:color="000000" w:sz="4" w:space="0"/>
              <w:left w:val="nil"/>
              <w:bottom w:val="single" w:color="000000" w:sz="4" w:space="0"/>
              <w:right w:val="single" w:color="000000" w:sz="4" w:space="0"/>
            </w:tcBorders>
            <w:noWrap w:val="0"/>
            <w:vAlign w:val="center"/>
          </w:tcPr>
          <w:p>
            <w:pPr>
              <w:rPr>
                <w:rFonts w:ascii="Times New Roman" w:hAnsi="Times New Roman" w:eastAsia="宋体"/>
                <w:szCs w:val="20"/>
              </w:rPr>
            </w:pPr>
          </w:p>
        </w:tc>
        <w:tc>
          <w:tcPr>
            <w:tcW w:w="664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仿宋"/>
                <w:sz w:val="24"/>
                <w:szCs w:val="24"/>
              </w:rPr>
            </w:pPr>
            <w:r>
              <w:rPr>
                <w:rFonts w:ascii="Times New Roman" w:hAnsi="Times New Roman" w:eastAsia="仿宋"/>
                <w:sz w:val="24"/>
                <w:szCs w:val="24"/>
              </w:rPr>
              <w:t>主（参）编行业、国家或国际标准1项以上</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引导性</w:t>
            </w:r>
          </w:p>
        </w:tc>
      </w:tr>
      <w:tr>
        <w:tblPrEx>
          <w:tblLayout w:type="fixed"/>
          <w:tblCellMar>
            <w:top w:w="15" w:type="dxa"/>
            <w:left w:w="15" w:type="dxa"/>
            <w:bottom w:w="15" w:type="dxa"/>
            <w:right w:w="15" w:type="dxa"/>
          </w:tblCellMar>
        </w:tblPrEx>
        <w:trPr>
          <w:trHeight w:val="630" w:hRule="atLeast"/>
          <w:jc w:val="center"/>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16</w:t>
            </w:r>
          </w:p>
        </w:tc>
        <w:tc>
          <w:tcPr>
            <w:tcW w:w="1095" w:type="dxa"/>
            <w:vMerge w:val="continue"/>
            <w:tcBorders>
              <w:top w:val="single" w:color="000000" w:sz="4" w:space="0"/>
              <w:left w:val="nil"/>
              <w:bottom w:val="single" w:color="000000" w:sz="4" w:space="0"/>
              <w:right w:val="single" w:color="000000" w:sz="4" w:space="0"/>
            </w:tcBorders>
            <w:noWrap w:val="0"/>
            <w:vAlign w:val="center"/>
          </w:tcPr>
          <w:p>
            <w:pPr>
              <w:rPr>
                <w:rFonts w:ascii="Times New Roman" w:hAnsi="Times New Roman" w:eastAsia="宋体"/>
                <w:szCs w:val="20"/>
              </w:rPr>
            </w:pPr>
          </w:p>
        </w:tc>
        <w:tc>
          <w:tcPr>
            <w:tcW w:w="664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仿宋"/>
                <w:sz w:val="24"/>
                <w:szCs w:val="24"/>
              </w:rPr>
            </w:pPr>
            <w:r>
              <w:rPr>
                <w:rFonts w:ascii="Times New Roman" w:hAnsi="Times New Roman" w:eastAsia="仿宋"/>
                <w:sz w:val="24"/>
                <w:szCs w:val="24"/>
              </w:rPr>
              <w:t>拥有国家级、省级重点实验室、工程技术研究中心2家以上</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约束性</w:t>
            </w:r>
          </w:p>
        </w:tc>
      </w:tr>
      <w:tr>
        <w:tblPrEx>
          <w:tblLayout w:type="fixed"/>
          <w:tblCellMar>
            <w:top w:w="15" w:type="dxa"/>
            <w:left w:w="15" w:type="dxa"/>
            <w:bottom w:w="15" w:type="dxa"/>
            <w:right w:w="15" w:type="dxa"/>
          </w:tblCellMar>
        </w:tblPrEx>
        <w:trPr>
          <w:trHeight w:val="567" w:hRule="atLeast"/>
          <w:jc w:val="center"/>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17</w:t>
            </w:r>
          </w:p>
        </w:tc>
        <w:tc>
          <w:tcPr>
            <w:tcW w:w="1095" w:type="dxa"/>
            <w:vMerge w:val="continue"/>
            <w:tcBorders>
              <w:top w:val="single" w:color="000000" w:sz="4" w:space="0"/>
              <w:left w:val="nil"/>
              <w:bottom w:val="single" w:color="000000" w:sz="4" w:space="0"/>
              <w:right w:val="single" w:color="000000" w:sz="4" w:space="0"/>
            </w:tcBorders>
            <w:noWrap w:val="0"/>
            <w:vAlign w:val="center"/>
          </w:tcPr>
          <w:p>
            <w:pPr>
              <w:rPr>
                <w:rFonts w:ascii="Times New Roman" w:hAnsi="Times New Roman" w:eastAsia="宋体"/>
                <w:szCs w:val="20"/>
              </w:rPr>
            </w:pPr>
          </w:p>
        </w:tc>
        <w:tc>
          <w:tcPr>
            <w:tcW w:w="664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仿宋"/>
                <w:sz w:val="24"/>
                <w:szCs w:val="24"/>
              </w:rPr>
            </w:pPr>
            <w:r>
              <w:rPr>
                <w:rFonts w:ascii="Times New Roman" w:hAnsi="Times New Roman" w:eastAsia="仿宋"/>
                <w:kern w:val="0"/>
                <w:sz w:val="24"/>
                <w:szCs w:val="24"/>
                <w:lang w:bidi="ar"/>
              </w:rPr>
              <w:t>信息安全相关专利授权不低于40件</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约束性</w:t>
            </w:r>
          </w:p>
        </w:tc>
      </w:tr>
      <w:tr>
        <w:tblPrEx>
          <w:tblLayout w:type="fixed"/>
          <w:tblCellMar>
            <w:top w:w="15" w:type="dxa"/>
            <w:left w:w="15" w:type="dxa"/>
            <w:bottom w:w="15" w:type="dxa"/>
            <w:right w:w="15" w:type="dxa"/>
          </w:tblCellMar>
        </w:tblPrEx>
        <w:trPr>
          <w:trHeight w:val="500" w:hRule="atLeast"/>
          <w:jc w:val="center"/>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18</w:t>
            </w:r>
          </w:p>
        </w:tc>
        <w:tc>
          <w:tcPr>
            <w:tcW w:w="1095" w:type="dxa"/>
            <w:vMerge w:val="continue"/>
            <w:tcBorders>
              <w:top w:val="single" w:color="000000" w:sz="4" w:space="0"/>
              <w:left w:val="nil"/>
              <w:bottom w:val="single" w:color="000000" w:sz="4" w:space="0"/>
              <w:right w:val="single" w:color="000000" w:sz="4" w:space="0"/>
            </w:tcBorders>
            <w:noWrap w:val="0"/>
            <w:vAlign w:val="center"/>
          </w:tcPr>
          <w:p>
            <w:pPr>
              <w:rPr>
                <w:rFonts w:ascii="Times New Roman" w:hAnsi="Times New Roman" w:eastAsia="宋体"/>
                <w:szCs w:val="20"/>
              </w:rPr>
            </w:pPr>
          </w:p>
        </w:tc>
        <w:tc>
          <w:tcPr>
            <w:tcW w:w="664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仿宋"/>
                <w:sz w:val="24"/>
                <w:szCs w:val="24"/>
              </w:rPr>
            </w:pPr>
            <w:r>
              <w:rPr>
                <w:rFonts w:ascii="Times New Roman" w:hAnsi="Times New Roman" w:eastAsia="仿宋"/>
                <w:kern w:val="0"/>
                <w:sz w:val="24"/>
                <w:szCs w:val="24"/>
                <w:lang w:bidi="ar"/>
              </w:rPr>
              <w:t>支持企业建设和参与自主技术架构开源社区</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引导性</w:t>
            </w:r>
          </w:p>
        </w:tc>
      </w:tr>
      <w:tr>
        <w:tblPrEx>
          <w:tblLayout w:type="fixed"/>
          <w:tblCellMar>
            <w:top w:w="15" w:type="dxa"/>
            <w:left w:w="15" w:type="dxa"/>
            <w:bottom w:w="15" w:type="dxa"/>
            <w:right w:w="15" w:type="dxa"/>
          </w:tblCellMar>
        </w:tblPrEx>
        <w:trPr>
          <w:trHeight w:val="630" w:hRule="atLeast"/>
          <w:jc w:val="center"/>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19</w:t>
            </w:r>
          </w:p>
        </w:tc>
        <w:tc>
          <w:tcPr>
            <w:tcW w:w="1095" w:type="dxa"/>
            <w:vMerge w:val="restart"/>
            <w:tcBorders>
              <w:top w:val="single" w:color="000000" w:sz="4" w:space="0"/>
              <w:left w:val="nil"/>
              <w:bottom w:val="nil"/>
              <w:right w:val="single" w:color="000000" w:sz="4" w:space="0"/>
            </w:tcBorders>
            <w:noWrap w:val="0"/>
            <w:vAlign w:val="center"/>
          </w:tcPr>
          <w:p>
            <w:pPr>
              <w:widowControl/>
              <w:jc w:val="center"/>
              <w:textAlignment w:val="center"/>
              <w:rPr>
                <w:rFonts w:ascii="Times New Roman" w:hAnsi="Times New Roman" w:eastAsia="仿宋"/>
                <w:b/>
                <w:sz w:val="24"/>
                <w:szCs w:val="24"/>
              </w:rPr>
            </w:pPr>
            <w:r>
              <w:rPr>
                <w:rFonts w:ascii="Times New Roman" w:hAnsi="Times New Roman" w:eastAsia="仿宋"/>
                <w:b/>
                <w:kern w:val="0"/>
                <w:sz w:val="24"/>
                <w:szCs w:val="24"/>
                <w:lang w:bidi="ar"/>
              </w:rPr>
              <w:t>产业支撑</w:t>
            </w:r>
          </w:p>
        </w:tc>
        <w:tc>
          <w:tcPr>
            <w:tcW w:w="664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仿宋"/>
                <w:sz w:val="24"/>
                <w:szCs w:val="24"/>
              </w:rPr>
            </w:pPr>
            <w:r>
              <w:rPr>
                <w:rFonts w:ascii="Times New Roman" w:hAnsi="Times New Roman" w:eastAsia="仿宋"/>
                <w:kern w:val="0"/>
                <w:sz w:val="24"/>
                <w:szCs w:val="24"/>
                <w:lang w:bidi="ar"/>
              </w:rPr>
              <w:t>制定了促进信息安全产业发展的相关配套规划政策</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约束性</w:t>
            </w:r>
          </w:p>
        </w:tc>
      </w:tr>
      <w:tr>
        <w:tblPrEx>
          <w:tblLayout w:type="fixed"/>
          <w:tblCellMar>
            <w:top w:w="15" w:type="dxa"/>
            <w:left w:w="15" w:type="dxa"/>
            <w:bottom w:w="15" w:type="dxa"/>
            <w:right w:w="15" w:type="dxa"/>
          </w:tblCellMar>
        </w:tblPrEx>
        <w:trPr>
          <w:trHeight w:val="630" w:hRule="atLeast"/>
          <w:jc w:val="center"/>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20</w:t>
            </w:r>
          </w:p>
        </w:tc>
        <w:tc>
          <w:tcPr>
            <w:tcW w:w="1095" w:type="dxa"/>
            <w:vMerge w:val="continue"/>
            <w:tcBorders>
              <w:top w:val="nil"/>
              <w:left w:val="nil"/>
              <w:bottom w:val="nil"/>
              <w:right w:val="single" w:color="000000" w:sz="4" w:space="0"/>
            </w:tcBorders>
            <w:noWrap w:val="0"/>
            <w:vAlign w:val="center"/>
          </w:tcPr>
          <w:p>
            <w:pPr>
              <w:rPr>
                <w:rFonts w:ascii="Times New Roman" w:hAnsi="Times New Roman" w:eastAsia="宋体"/>
                <w:szCs w:val="20"/>
              </w:rPr>
            </w:pPr>
          </w:p>
        </w:tc>
        <w:tc>
          <w:tcPr>
            <w:tcW w:w="664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仿宋"/>
                <w:sz w:val="24"/>
                <w:szCs w:val="24"/>
              </w:rPr>
            </w:pPr>
            <w:r>
              <w:rPr>
                <w:rFonts w:ascii="Times New Roman" w:hAnsi="Times New Roman" w:eastAsia="仿宋"/>
                <w:kern w:val="0"/>
                <w:sz w:val="24"/>
                <w:szCs w:val="24"/>
                <w:lang w:bidi="ar"/>
              </w:rPr>
              <w:t>建立信息安全研发公共服务平台，为软件企业提供研发、适配、成果转化、知识产权等服务</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约束性</w:t>
            </w:r>
          </w:p>
        </w:tc>
      </w:tr>
      <w:tr>
        <w:tblPrEx>
          <w:tblLayout w:type="fixed"/>
          <w:tblCellMar>
            <w:top w:w="15" w:type="dxa"/>
            <w:left w:w="15" w:type="dxa"/>
            <w:bottom w:w="15" w:type="dxa"/>
            <w:right w:w="15" w:type="dxa"/>
          </w:tblCellMar>
        </w:tblPrEx>
        <w:trPr>
          <w:trHeight w:val="630" w:hRule="atLeast"/>
          <w:jc w:val="center"/>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21</w:t>
            </w:r>
          </w:p>
        </w:tc>
        <w:tc>
          <w:tcPr>
            <w:tcW w:w="1095" w:type="dxa"/>
            <w:vMerge w:val="continue"/>
            <w:tcBorders>
              <w:top w:val="nil"/>
              <w:left w:val="nil"/>
              <w:bottom w:val="nil"/>
              <w:right w:val="single" w:color="000000" w:sz="4" w:space="0"/>
            </w:tcBorders>
            <w:noWrap w:val="0"/>
            <w:vAlign w:val="center"/>
          </w:tcPr>
          <w:p>
            <w:pPr>
              <w:rPr>
                <w:rFonts w:ascii="Times New Roman" w:hAnsi="Times New Roman" w:eastAsia="宋体"/>
                <w:szCs w:val="20"/>
              </w:rPr>
            </w:pPr>
          </w:p>
        </w:tc>
        <w:tc>
          <w:tcPr>
            <w:tcW w:w="664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仿宋"/>
                <w:sz w:val="24"/>
                <w:szCs w:val="24"/>
              </w:rPr>
            </w:pPr>
            <w:r>
              <w:rPr>
                <w:rFonts w:ascii="Times New Roman" w:hAnsi="Times New Roman" w:eastAsia="仿宋"/>
                <w:kern w:val="0"/>
                <w:sz w:val="24"/>
                <w:szCs w:val="24"/>
                <w:lang w:bidi="ar"/>
              </w:rPr>
              <w:t>制定了相关政策，有效引导社会资本向信息安全产业倾斜</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引导性</w:t>
            </w:r>
          </w:p>
        </w:tc>
      </w:tr>
      <w:tr>
        <w:tblPrEx>
          <w:tblLayout w:type="fixed"/>
          <w:tblCellMar>
            <w:top w:w="15" w:type="dxa"/>
            <w:left w:w="15" w:type="dxa"/>
            <w:bottom w:w="15" w:type="dxa"/>
            <w:right w:w="15" w:type="dxa"/>
          </w:tblCellMar>
        </w:tblPrEx>
        <w:trPr>
          <w:trHeight w:val="630" w:hRule="atLeast"/>
          <w:jc w:val="center"/>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sz w:val="24"/>
                <w:szCs w:val="24"/>
              </w:rPr>
              <w:t>22</w:t>
            </w:r>
          </w:p>
        </w:tc>
        <w:tc>
          <w:tcPr>
            <w:tcW w:w="1095" w:type="dxa"/>
            <w:vMerge w:val="continue"/>
            <w:tcBorders>
              <w:top w:val="nil"/>
              <w:left w:val="nil"/>
              <w:bottom w:val="nil"/>
              <w:right w:val="single" w:color="000000" w:sz="4" w:space="0"/>
            </w:tcBorders>
            <w:noWrap w:val="0"/>
            <w:vAlign w:val="center"/>
          </w:tcPr>
          <w:p>
            <w:pPr>
              <w:rPr>
                <w:rFonts w:ascii="Times New Roman" w:hAnsi="Times New Roman" w:eastAsia="宋体"/>
                <w:szCs w:val="20"/>
              </w:rPr>
            </w:pPr>
          </w:p>
        </w:tc>
        <w:tc>
          <w:tcPr>
            <w:tcW w:w="664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仿宋"/>
                <w:sz w:val="24"/>
                <w:szCs w:val="24"/>
              </w:rPr>
            </w:pPr>
            <w:r>
              <w:rPr>
                <w:rFonts w:ascii="Times New Roman" w:hAnsi="Times New Roman" w:eastAsia="仿宋"/>
                <w:kern w:val="0"/>
                <w:sz w:val="24"/>
                <w:szCs w:val="24"/>
                <w:lang w:bidi="ar"/>
              </w:rPr>
              <w:t>拥有不少于2家信息安全专业测评机构</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约束性</w:t>
            </w:r>
          </w:p>
        </w:tc>
      </w:tr>
      <w:tr>
        <w:tblPrEx>
          <w:tblLayout w:type="fixed"/>
          <w:tblCellMar>
            <w:top w:w="15" w:type="dxa"/>
            <w:left w:w="15" w:type="dxa"/>
            <w:bottom w:w="15" w:type="dxa"/>
            <w:right w:w="15" w:type="dxa"/>
          </w:tblCellMar>
        </w:tblPrEx>
        <w:trPr>
          <w:trHeight w:val="630" w:hRule="atLeast"/>
          <w:jc w:val="center"/>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sz w:val="24"/>
                <w:szCs w:val="24"/>
              </w:rPr>
              <w:t>23</w:t>
            </w:r>
          </w:p>
        </w:tc>
        <w:tc>
          <w:tcPr>
            <w:tcW w:w="1095" w:type="dxa"/>
            <w:vMerge w:val="continue"/>
            <w:tcBorders>
              <w:top w:val="nil"/>
              <w:left w:val="nil"/>
              <w:bottom w:val="single" w:color="000000" w:sz="4" w:space="0"/>
              <w:right w:val="single" w:color="000000" w:sz="4" w:space="0"/>
            </w:tcBorders>
            <w:noWrap w:val="0"/>
            <w:vAlign w:val="center"/>
          </w:tcPr>
          <w:p>
            <w:pPr>
              <w:rPr>
                <w:rFonts w:ascii="Times New Roman" w:hAnsi="Times New Roman" w:eastAsia="宋体"/>
                <w:szCs w:val="20"/>
              </w:rPr>
            </w:pPr>
          </w:p>
        </w:tc>
        <w:tc>
          <w:tcPr>
            <w:tcW w:w="664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仿宋"/>
                <w:sz w:val="24"/>
                <w:szCs w:val="24"/>
              </w:rPr>
            </w:pPr>
            <w:r>
              <w:rPr>
                <w:rFonts w:ascii="Times New Roman" w:hAnsi="Times New Roman" w:eastAsia="仿宋"/>
                <w:sz w:val="24"/>
                <w:szCs w:val="24"/>
              </w:rPr>
              <w:t>拥有信息安全产业领域的行业协会或产业联盟</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约束性</w:t>
            </w:r>
          </w:p>
        </w:tc>
      </w:tr>
      <w:tr>
        <w:tblPrEx>
          <w:tblLayout w:type="fixed"/>
          <w:tblCellMar>
            <w:top w:w="15" w:type="dxa"/>
            <w:left w:w="15" w:type="dxa"/>
            <w:bottom w:w="15" w:type="dxa"/>
            <w:right w:w="15" w:type="dxa"/>
          </w:tblCellMar>
        </w:tblPrEx>
        <w:trPr>
          <w:trHeight w:val="630" w:hRule="atLeast"/>
          <w:jc w:val="center"/>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sz w:val="24"/>
                <w:szCs w:val="24"/>
              </w:rPr>
              <w:t>24</w:t>
            </w:r>
          </w:p>
        </w:tc>
        <w:tc>
          <w:tcPr>
            <w:tcW w:w="1095"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仿宋"/>
                <w:b/>
                <w:sz w:val="24"/>
                <w:szCs w:val="24"/>
              </w:rPr>
            </w:pPr>
            <w:r>
              <w:rPr>
                <w:rFonts w:ascii="Times New Roman" w:hAnsi="Times New Roman" w:eastAsia="仿宋"/>
                <w:b/>
                <w:sz w:val="24"/>
                <w:szCs w:val="24"/>
              </w:rPr>
              <w:t>行业应用</w:t>
            </w:r>
          </w:p>
        </w:tc>
        <w:tc>
          <w:tcPr>
            <w:tcW w:w="664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仿宋"/>
                <w:sz w:val="24"/>
                <w:szCs w:val="24"/>
              </w:rPr>
            </w:pPr>
            <w:r>
              <w:rPr>
                <w:rFonts w:ascii="Times New Roman" w:hAnsi="Times New Roman" w:eastAsia="仿宋"/>
                <w:sz w:val="24"/>
                <w:szCs w:val="24"/>
              </w:rPr>
              <w:t>在党政办公领域大规模使用信息安全产品，近一年党政采购信息安全产品比例不低于40%。全面推进符合信息安全要求的电子政务内网改造</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kern w:val="0"/>
                <w:sz w:val="24"/>
                <w:szCs w:val="24"/>
                <w:lang w:bidi="ar"/>
              </w:rPr>
            </w:pPr>
            <w:r>
              <w:rPr>
                <w:rFonts w:ascii="Times New Roman" w:hAnsi="Times New Roman" w:eastAsia="仿宋"/>
                <w:kern w:val="0"/>
                <w:sz w:val="24"/>
                <w:szCs w:val="24"/>
                <w:lang w:bidi="ar"/>
              </w:rPr>
              <w:t>约束性</w:t>
            </w:r>
          </w:p>
        </w:tc>
      </w:tr>
      <w:tr>
        <w:tblPrEx>
          <w:tblLayout w:type="fixed"/>
          <w:tblCellMar>
            <w:top w:w="15" w:type="dxa"/>
            <w:left w:w="15" w:type="dxa"/>
            <w:bottom w:w="15" w:type="dxa"/>
            <w:right w:w="15" w:type="dxa"/>
          </w:tblCellMar>
        </w:tblPrEx>
        <w:trPr>
          <w:trHeight w:val="630" w:hRule="atLeast"/>
          <w:jc w:val="center"/>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sz w:val="24"/>
                <w:szCs w:val="24"/>
              </w:rPr>
              <w:t>25</w:t>
            </w:r>
          </w:p>
        </w:tc>
        <w:tc>
          <w:tcPr>
            <w:tcW w:w="10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eastAsia="宋体"/>
                <w:szCs w:val="20"/>
              </w:rPr>
            </w:pPr>
          </w:p>
        </w:tc>
        <w:tc>
          <w:tcPr>
            <w:tcW w:w="664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仿宋"/>
                <w:sz w:val="24"/>
                <w:szCs w:val="24"/>
              </w:rPr>
            </w:pPr>
            <w:r>
              <w:rPr>
                <w:rFonts w:ascii="Times New Roman" w:hAnsi="Times New Roman" w:eastAsia="仿宋"/>
                <w:sz w:val="24"/>
                <w:szCs w:val="24"/>
              </w:rPr>
              <w:t>在金融、医疗、能源、交通等重要行业领域拥有信息安全产品的示范应用</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kern w:val="0"/>
                <w:sz w:val="24"/>
                <w:szCs w:val="24"/>
                <w:lang w:bidi="ar"/>
              </w:rPr>
            </w:pPr>
            <w:r>
              <w:rPr>
                <w:rFonts w:ascii="Times New Roman" w:hAnsi="Times New Roman" w:eastAsia="仿宋"/>
                <w:kern w:val="0"/>
                <w:sz w:val="24"/>
                <w:szCs w:val="24"/>
                <w:lang w:bidi="ar"/>
              </w:rPr>
              <w:t>引导性</w:t>
            </w:r>
          </w:p>
        </w:tc>
      </w:tr>
      <w:tr>
        <w:tblPrEx>
          <w:tblLayout w:type="fixed"/>
          <w:tblCellMar>
            <w:top w:w="15" w:type="dxa"/>
            <w:left w:w="15" w:type="dxa"/>
            <w:bottom w:w="15" w:type="dxa"/>
            <w:right w:w="15" w:type="dxa"/>
          </w:tblCellMar>
        </w:tblPrEx>
        <w:trPr>
          <w:trHeight w:val="630" w:hRule="atLeast"/>
          <w:jc w:val="center"/>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sz w:val="24"/>
                <w:szCs w:val="24"/>
              </w:rPr>
              <w:t>26</w:t>
            </w:r>
          </w:p>
        </w:tc>
        <w:tc>
          <w:tcPr>
            <w:tcW w:w="10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eastAsia="宋体"/>
                <w:szCs w:val="20"/>
              </w:rPr>
            </w:pPr>
          </w:p>
        </w:tc>
        <w:tc>
          <w:tcPr>
            <w:tcW w:w="664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仿宋"/>
                <w:sz w:val="24"/>
                <w:szCs w:val="24"/>
              </w:rPr>
            </w:pPr>
            <w:r>
              <w:rPr>
                <w:rFonts w:ascii="Times New Roman" w:hAnsi="Times New Roman" w:eastAsia="仿宋"/>
                <w:sz w:val="24"/>
                <w:szCs w:val="24"/>
              </w:rPr>
              <w:t>区域内企业使用信息安全相关产品/技术/服务（信息安全芯片、操作系统、中间件、整机、应用软件、信息安全服务等）</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kern w:val="0"/>
                <w:sz w:val="24"/>
                <w:szCs w:val="24"/>
                <w:lang w:bidi="ar"/>
              </w:rPr>
            </w:pPr>
            <w:r>
              <w:rPr>
                <w:rFonts w:ascii="Times New Roman" w:hAnsi="Times New Roman" w:eastAsia="仿宋"/>
                <w:kern w:val="0"/>
                <w:sz w:val="24"/>
                <w:szCs w:val="24"/>
                <w:lang w:bidi="ar"/>
              </w:rPr>
              <w:t>引导性</w:t>
            </w:r>
          </w:p>
        </w:tc>
      </w:tr>
      <w:tr>
        <w:tblPrEx>
          <w:tblLayout w:type="fixed"/>
          <w:tblCellMar>
            <w:top w:w="15" w:type="dxa"/>
            <w:left w:w="15" w:type="dxa"/>
            <w:bottom w:w="15" w:type="dxa"/>
            <w:right w:w="15" w:type="dxa"/>
          </w:tblCellMar>
        </w:tblPrEx>
        <w:trPr>
          <w:trHeight w:val="630" w:hRule="atLeast"/>
          <w:jc w:val="center"/>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sz w:val="24"/>
                <w:szCs w:val="24"/>
              </w:rPr>
              <w:t>27</w:t>
            </w:r>
          </w:p>
        </w:tc>
        <w:tc>
          <w:tcPr>
            <w:tcW w:w="10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eastAsia="宋体"/>
                <w:szCs w:val="20"/>
              </w:rPr>
            </w:pPr>
          </w:p>
        </w:tc>
        <w:tc>
          <w:tcPr>
            <w:tcW w:w="664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仿宋"/>
                <w:sz w:val="24"/>
                <w:szCs w:val="24"/>
              </w:rPr>
            </w:pPr>
            <w:r>
              <w:rPr>
                <w:rFonts w:ascii="Times New Roman" w:hAnsi="Times New Roman" w:eastAsia="仿宋"/>
                <w:sz w:val="24"/>
                <w:szCs w:val="24"/>
              </w:rPr>
              <w:t>区域内企业基于信息安全芯片、操作系统、中间件等基础软硬件广泛开展应用适配、产品开发等活动</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kern w:val="0"/>
                <w:sz w:val="24"/>
                <w:szCs w:val="24"/>
                <w:lang w:bidi="ar"/>
              </w:rPr>
            </w:pPr>
            <w:r>
              <w:rPr>
                <w:rFonts w:ascii="Times New Roman" w:hAnsi="Times New Roman" w:eastAsia="仿宋"/>
                <w:kern w:val="0"/>
                <w:sz w:val="24"/>
                <w:szCs w:val="24"/>
                <w:lang w:bidi="ar"/>
              </w:rPr>
              <w:t>引导性</w:t>
            </w:r>
          </w:p>
        </w:tc>
      </w:tr>
      <w:tr>
        <w:tblPrEx>
          <w:tblLayout w:type="fixed"/>
          <w:tblCellMar>
            <w:top w:w="15" w:type="dxa"/>
            <w:left w:w="15" w:type="dxa"/>
            <w:bottom w:w="15" w:type="dxa"/>
            <w:right w:w="15" w:type="dxa"/>
          </w:tblCellMar>
        </w:tblPrEx>
        <w:trPr>
          <w:trHeight w:val="517" w:hRule="atLeast"/>
          <w:jc w:val="center"/>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28</w:t>
            </w:r>
          </w:p>
        </w:tc>
        <w:tc>
          <w:tcPr>
            <w:tcW w:w="109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Times New Roman" w:hAnsi="Times New Roman" w:eastAsia="仿宋"/>
                <w:b/>
                <w:sz w:val="24"/>
                <w:szCs w:val="24"/>
              </w:rPr>
            </w:pPr>
            <w:r>
              <w:rPr>
                <w:rFonts w:ascii="Times New Roman" w:hAnsi="Times New Roman" w:eastAsia="仿宋"/>
                <w:b/>
                <w:kern w:val="0"/>
                <w:sz w:val="24"/>
                <w:szCs w:val="24"/>
                <w:lang w:bidi="ar"/>
              </w:rPr>
              <w:t>合法合规</w:t>
            </w:r>
          </w:p>
        </w:tc>
        <w:tc>
          <w:tcPr>
            <w:tcW w:w="664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仿宋"/>
                <w:sz w:val="24"/>
                <w:szCs w:val="24"/>
              </w:rPr>
            </w:pPr>
            <w:r>
              <w:rPr>
                <w:rFonts w:ascii="Times New Roman" w:hAnsi="Times New Roman" w:eastAsia="仿宋"/>
                <w:kern w:val="0"/>
                <w:sz w:val="24"/>
                <w:szCs w:val="24"/>
                <w:lang w:bidi="ar"/>
              </w:rPr>
              <w:t>参照湖南省新型工业化产业示范基地申报条件第32条</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sz w:val="24"/>
                <w:szCs w:val="24"/>
              </w:rPr>
            </w:pPr>
            <w:r>
              <w:rPr>
                <w:rFonts w:ascii="Times New Roman" w:hAnsi="Times New Roman" w:eastAsia="仿宋"/>
                <w:kern w:val="0"/>
                <w:sz w:val="24"/>
                <w:szCs w:val="24"/>
                <w:lang w:bidi="ar"/>
              </w:rPr>
              <w:t>约束性</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永中宋体">
    <w:altName w:val="微软雅黑"/>
    <w:panose1 w:val="00000000000000000000"/>
    <w:charset w:val="86"/>
    <w:family w:val="auto"/>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3"/>
        <w:spacing w:line="240" w:lineRule="exact"/>
        <w:rPr>
          <w:rFonts w:ascii="仿宋_GB2312" w:eastAsia="仿宋_GB2312"/>
          <w:sz w:val="21"/>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9F33E8"/>
    <w:rsid w:val="789F33E8"/>
    <w:rsid w:val="7D965A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index 6"/>
    <w:basedOn w:val="1"/>
    <w:next w:val="1"/>
    <w:uiPriority w:val="0"/>
    <w:pPr>
      <w:ind w:left="2100"/>
    </w:pPr>
    <w:rPr>
      <w:rFonts w:ascii="Times New Roman" w:hAnsi="Times New Roman" w:eastAsia="宋体" w:cs="永中宋体"/>
      <w:szCs w:val="20"/>
    </w:rPr>
  </w:style>
  <w:style w:type="paragraph" w:styleId="3">
    <w:name w:val="footnote text"/>
    <w:next w:val="2"/>
    <w:qFormat/>
    <w:uiPriority w:val="0"/>
    <w:pPr>
      <w:widowControl w:val="0"/>
      <w:snapToGrid w:val="0"/>
    </w:pPr>
    <w:rPr>
      <w:rFonts w:ascii="Calibri" w:hAnsi="Calibri" w:eastAsia="宋体" w:cs="Times New Roman"/>
      <w:kern w:val="2"/>
      <w:sz w:val="18"/>
      <w:szCs w:val="18"/>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2020-11-23T08:21:00Z</dcterms:created>
  <dc:creator>唐亮</dc:creator>
  <cp:lastModifiedBy>唐亮</cp:lastModifiedBy>
  <dcterms:modified xsi:type="dcterms:W3CDTF">2020-11-23T08:22:00Z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