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lang w:eastAsia="zh-CN"/>
        </w:rPr>
      </w:pPr>
      <w:r>
        <w:rPr>
          <w:rFonts w:hint="eastAsia" w:ascii="黑体" w:hAnsi="黑体" w:eastAsia="黑体" w:cs="黑体"/>
          <w:b/>
          <w:bCs/>
          <w:sz w:val="32"/>
          <w:szCs w:val="32"/>
          <w:lang w:eastAsia="zh-CN"/>
        </w:rPr>
        <w:t>湖南省工业固体废物资源综合利用评价管理实施细则</w:t>
      </w:r>
    </w:p>
    <w:p>
      <w:pPr>
        <w:jc w:val="center"/>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（征求意见稿）</w:t>
      </w:r>
    </w:p>
    <w:p>
      <w:pPr>
        <w:numPr>
          <w:ilvl w:val="0"/>
          <w:numId w:val="0"/>
        </w:numPr>
        <w:rPr>
          <w:rFonts w:hint="eastAsia" w:ascii="仿宋_GB2312" w:hAnsi="仿宋_GB2312" w:eastAsia="仿宋_GB2312" w:cs="仿宋_GB2312"/>
          <w:sz w:val="28"/>
          <w:szCs w:val="28"/>
          <w:lang w:eastAsia="zh-CN"/>
        </w:rPr>
      </w:pPr>
      <w:r>
        <w:rPr>
          <w:rFonts w:hint="eastAsia"/>
          <w:sz w:val="28"/>
          <w:szCs w:val="28"/>
          <w:lang w:eastAsia="zh-CN"/>
        </w:rPr>
        <w:t>　　</w:t>
      </w:r>
      <w:r>
        <w:rPr>
          <w:rFonts w:hint="eastAsia" w:ascii="仿宋_GB2312" w:hAnsi="仿宋_GB2312" w:eastAsia="仿宋_GB2312" w:cs="仿宋_GB2312"/>
          <w:b/>
          <w:bCs/>
          <w:sz w:val="28"/>
          <w:szCs w:val="28"/>
          <w:lang w:eastAsia="zh-CN"/>
        </w:rPr>
        <w:t>第一章　　总则</w:t>
      </w:r>
    </w:p>
    <w:p>
      <w:pPr>
        <w:numPr>
          <w:ilvl w:val="0"/>
          <w:numId w:val="0"/>
        </w:numPr>
        <w:ind w:firstLine="573"/>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第一条</w:t>
      </w:r>
      <w:r>
        <w:rPr>
          <w:rFonts w:hint="eastAsia" w:ascii="仿宋_GB2312" w:hAnsi="仿宋_GB2312" w:eastAsia="仿宋_GB2312" w:cs="仿宋_GB2312"/>
          <w:sz w:val="28"/>
          <w:szCs w:val="28"/>
          <w:lang w:eastAsia="zh-CN"/>
        </w:rPr>
        <w:t>　为加强和规范我省工业固体废物资源综合利用评价管理工作，全面促进工业绿色发展，提高资源循环利用率，依据工业和信息化部《工业固体废物资源综合利用评价管理暂行办法》，结合我省实际，制定本细则。</w:t>
      </w:r>
    </w:p>
    <w:p>
      <w:pPr>
        <w:numPr>
          <w:ilvl w:val="0"/>
          <w:numId w:val="0"/>
        </w:numPr>
        <w:ind w:firstLine="573"/>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第二条</w:t>
      </w:r>
      <w:r>
        <w:rPr>
          <w:rFonts w:hint="eastAsia" w:ascii="仿宋_GB2312" w:hAnsi="仿宋_GB2312" w:eastAsia="仿宋_GB2312" w:cs="仿宋_GB2312"/>
          <w:sz w:val="28"/>
          <w:szCs w:val="28"/>
          <w:lang w:eastAsia="zh-CN"/>
        </w:rPr>
        <w:t>　本细则旨在建立科学规范的工业固体废物资源综合利用评价机制，引导企业主动开展工业固体废物资源综合利用，推动工业绿色发展。</w:t>
      </w:r>
    </w:p>
    <w:p>
      <w:pPr>
        <w:numPr>
          <w:ilvl w:val="0"/>
          <w:numId w:val="0"/>
        </w:numPr>
        <w:ind w:firstLine="573"/>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第三条</w:t>
      </w:r>
      <w:r>
        <w:rPr>
          <w:rFonts w:hint="eastAsia" w:ascii="仿宋_GB2312" w:hAnsi="仿宋_GB2312" w:eastAsia="仿宋_GB2312" w:cs="仿宋_GB2312"/>
          <w:sz w:val="28"/>
          <w:szCs w:val="28"/>
          <w:lang w:eastAsia="zh-CN"/>
        </w:rPr>
        <w:t>　本细则适用于湖南省行政区域内开展的工业固体废物资源综合利用评价活动。</w:t>
      </w:r>
    </w:p>
    <w:p>
      <w:pPr>
        <w:numPr>
          <w:ilvl w:val="0"/>
          <w:numId w:val="0"/>
        </w:numPr>
        <w:ind w:firstLine="573"/>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第四条</w:t>
      </w:r>
      <w:r>
        <w:rPr>
          <w:rFonts w:hint="eastAsia" w:ascii="仿宋_GB2312" w:hAnsi="仿宋_GB2312" w:eastAsia="仿宋_GB2312" w:cs="仿宋_GB2312"/>
          <w:sz w:val="28"/>
          <w:szCs w:val="28"/>
          <w:lang w:eastAsia="zh-CN"/>
        </w:rPr>
        <w:t>　本细则所指工业固体废物是指列入《国家工业固体废物资源综合利用产品目录》中的固体废物。</w:t>
      </w:r>
    </w:p>
    <w:p>
      <w:pPr>
        <w:numPr>
          <w:ilvl w:val="0"/>
          <w:numId w:val="0"/>
        </w:numPr>
        <w:ind w:firstLine="573"/>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eastAsia="zh-CN"/>
        </w:rPr>
        <w:t>第五条</w:t>
      </w:r>
      <w:r>
        <w:rPr>
          <w:rFonts w:hint="eastAsia" w:ascii="仿宋_GB2312" w:hAnsi="仿宋_GB2312" w:eastAsia="仿宋_GB2312" w:cs="仿宋_GB2312"/>
          <w:sz w:val="28"/>
          <w:szCs w:val="28"/>
          <w:lang w:eastAsia="zh-CN"/>
        </w:rPr>
        <w:t>　</w:t>
      </w:r>
      <w:r>
        <w:rPr>
          <w:rFonts w:hint="eastAsia" w:ascii="仿宋_GB2312" w:hAnsi="仿宋_GB2312" w:eastAsia="仿宋_GB2312" w:cs="仿宋_GB2312"/>
          <w:sz w:val="28"/>
          <w:szCs w:val="28"/>
          <w:lang w:val="en-US" w:eastAsia="zh-CN"/>
        </w:rPr>
        <w:t>本细则所指工业固体废物资源综合利用评价工作，是指省工业和信息化主管部门推荐的第三方评价机构，对工业固体废物综合利用企业所利用的固体废物来源、种类及数量进行现场核定，对综合利用的产品、技术条件和要求进行符合性判定的活动。</w:t>
      </w:r>
    </w:p>
    <w:p>
      <w:pPr>
        <w:numPr>
          <w:ilvl w:val="0"/>
          <w:numId w:val="0"/>
        </w:numPr>
        <w:ind w:firstLine="573"/>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第六条</w:t>
      </w:r>
      <w:r>
        <w:rPr>
          <w:rFonts w:hint="eastAsia" w:ascii="仿宋_GB2312" w:hAnsi="仿宋_GB2312" w:eastAsia="仿宋_GB2312" w:cs="仿宋_GB2312"/>
          <w:sz w:val="28"/>
          <w:szCs w:val="28"/>
          <w:lang w:val="en-US" w:eastAsia="zh-CN"/>
        </w:rPr>
        <w:t>　评价工作按照企业自愿原则，公平、公正、公开地开展评价活动。</w:t>
      </w:r>
    </w:p>
    <w:p>
      <w:pPr>
        <w:numPr>
          <w:ilvl w:val="0"/>
          <w:numId w:val="0"/>
        </w:numPr>
        <w:ind w:firstLine="573"/>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第七条</w:t>
      </w:r>
      <w:r>
        <w:rPr>
          <w:rFonts w:hint="eastAsia" w:ascii="仿宋_GB2312" w:hAnsi="仿宋_GB2312" w:eastAsia="仿宋_GB2312" w:cs="仿宋_GB2312"/>
          <w:sz w:val="28"/>
          <w:szCs w:val="28"/>
          <w:lang w:val="en-US" w:eastAsia="zh-CN"/>
        </w:rPr>
        <w:t>　开展工业固体废物资源综合利用评价的企业，可依据评价结果，按有关规定申请暂予免征环境保护税，以及减免增值税、所得税等相关产业扶持优惠政策。</w:t>
      </w:r>
    </w:p>
    <w:p>
      <w:pPr>
        <w:numPr>
          <w:ilvl w:val="0"/>
          <w:numId w:val="0"/>
        </w:numPr>
        <w:ind w:firstLine="573"/>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第二章　　机构管理</w:t>
      </w:r>
    </w:p>
    <w:p>
      <w:pPr>
        <w:numPr>
          <w:ilvl w:val="0"/>
          <w:numId w:val="0"/>
        </w:numPr>
        <w:ind w:firstLine="573"/>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第八条</w:t>
      </w:r>
      <w:r>
        <w:rPr>
          <w:rFonts w:hint="eastAsia" w:ascii="仿宋_GB2312" w:hAnsi="仿宋_GB2312" w:eastAsia="仿宋_GB2312" w:cs="仿宋_GB2312"/>
          <w:sz w:val="28"/>
          <w:szCs w:val="28"/>
          <w:lang w:val="en-US" w:eastAsia="zh-CN"/>
        </w:rPr>
        <w:t>　工业固体废物资源综合利用评价机构（以下简称评价机构）是指依据《国家工业固体废物资源综合利用产品目录》开展工业固体废物资源综合利用评价的第三方机构。列入推荐名单的评价机构应具备以下条件：</w:t>
      </w:r>
    </w:p>
    <w:p>
      <w:pPr>
        <w:numPr>
          <w:ilvl w:val="0"/>
          <w:numId w:val="0"/>
        </w:numPr>
        <w:ind w:firstLine="573"/>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（一）在湖南省境内注册的独立法人，在资源综合利用评估、评价、技术服务等相关领域具有一年以上业务经验，熟悉相关产业政策标准和规范；</w:t>
      </w:r>
    </w:p>
    <w:p>
      <w:pPr>
        <w:numPr>
          <w:ilvl w:val="0"/>
          <w:numId w:val="0"/>
        </w:numPr>
        <w:ind w:firstLine="573"/>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从事资源综合利用评价的专职人员不少于8人，其中中级职称以上人员不少于4人，机构技术负责人需具有高级专业技术职称，人员专业包括资源、环境、财会等，评价机构人员遵守国家法律法规，有良好的职业道德；</w:t>
      </w:r>
    </w:p>
    <w:p>
      <w:pPr>
        <w:numPr>
          <w:ilvl w:val="0"/>
          <w:numId w:val="0"/>
        </w:numPr>
        <w:ind w:firstLine="573"/>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（三）建立健全机构管理制度、评价工作规程、评价人员管理制度、专家审议制度等；</w:t>
      </w:r>
    </w:p>
    <w:p>
      <w:pPr>
        <w:numPr>
          <w:ilvl w:val="0"/>
          <w:numId w:val="0"/>
        </w:numPr>
        <w:ind w:firstLine="573"/>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（四）与委托评价的单位在产品技术开发、生产、销售等方面不存在利益关系；</w:t>
      </w:r>
    </w:p>
    <w:p>
      <w:pPr>
        <w:numPr>
          <w:ilvl w:val="0"/>
          <w:numId w:val="0"/>
        </w:numPr>
        <w:ind w:firstLine="573"/>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（五）具有开展业务活动所需的固定办公场所及开展现场评价所需的设备、设施；</w:t>
      </w:r>
    </w:p>
    <w:p>
      <w:pPr>
        <w:numPr>
          <w:ilvl w:val="0"/>
          <w:numId w:val="0"/>
        </w:numPr>
        <w:ind w:firstLine="573"/>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（六）评价机构与所有从事资源综合利用评价的专职人员均需签订劳动（或聘用）合同，并缴纳社会保险；</w:t>
      </w:r>
    </w:p>
    <w:p>
      <w:pPr>
        <w:numPr>
          <w:ilvl w:val="0"/>
          <w:numId w:val="0"/>
        </w:numPr>
        <w:ind w:firstLine="573"/>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（七）近三年无违法违规行为和不良信用记录；</w:t>
      </w:r>
    </w:p>
    <w:p>
      <w:pPr>
        <w:numPr>
          <w:ilvl w:val="0"/>
          <w:numId w:val="0"/>
        </w:numPr>
        <w:ind w:firstLine="573"/>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第九条</w:t>
      </w:r>
      <w:r>
        <w:rPr>
          <w:rFonts w:hint="eastAsia" w:ascii="仿宋_GB2312" w:hAnsi="仿宋_GB2312" w:eastAsia="仿宋_GB2312" w:cs="仿宋_GB2312"/>
          <w:sz w:val="28"/>
          <w:szCs w:val="28"/>
          <w:lang w:val="en-US" w:eastAsia="zh-CN"/>
        </w:rPr>
        <w:t>　符合推荐条件的机构可以向所在市（州）工业和信息化主管部门提交申报材料，经市（州）工业和信息化主管部门初审后，将符合条件的机构推荐报送省工业和信息化主管部门。</w:t>
      </w:r>
    </w:p>
    <w:p>
      <w:pPr>
        <w:numPr>
          <w:ilvl w:val="0"/>
          <w:numId w:val="0"/>
        </w:numPr>
        <w:ind w:firstLine="573"/>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第十条</w:t>
      </w:r>
      <w:r>
        <w:rPr>
          <w:rFonts w:hint="eastAsia" w:ascii="仿宋_GB2312" w:hAnsi="仿宋_GB2312" w:eastAsia="仿宋_GB2312" w:cs="仿宋_GB2312"/>
          <w:sz w:val="28"/>
          <w:szCs w:val="28"/>
          <w:lang w:val="en-US" w:eastAsia="zh-CN"/>
        </w:rPr>
        <w:t>　省工业和信息化主管部门负责定期发布评价机构推荐名单，并实行动态管理。评审选择合格的评价机构在省工业和信息化主管部门网站公示5个工作日后，无异议的直接向社会推荐，并将推荐名单报工业和信息化部备案。</w:t>
      </w:r>
    </w:p>
    <w:p>
      <w:pPr>
        <w:numPr>
          <w:ilvl w:val="0"/>
          <w:numId w:val="0"/>
        </w:numPr>
        <w:ind w:firstLine="573"/>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第十一条</w:t>
      </w:r>
      <w:r>
        <w:rPr>
          <w:rFonts w:hint="eastAsia" w:ascii="仿宋_GB2312" w:hAnsi="仿宋_GB2312" w:eastAsia="仿宋_GB2312" w:cs="仿宋_GB2312"/>
          <w:sz w:val="28"/>
          <w:szCs w:val="28"/>
          <w:lang w:val="en-US" w:eastAsia="zh-CN"/>
        </w:rPr>
        <w:t>　评价机构申报材料应包括：</w:t>
      </w:r>
    </w:p>
    <w:p>
      <w:pPr>
        <w:numPr>
          <w:ilvl w:val="0"/>
          <w:numId w:val="0"/>
        </w:numPr>
        <w:ind w:firstLine="573"/>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（一）申请报告；</w:t>
      </w:r>
    </w:p>
    <w:p>
      <w:pPr>
        <w:numPr>
          <w:ilvl w:val="0"/>
          <w:numId w:val="0"/>
        </w:numPr>
        <w:ind w:firstLine="573"/>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（二）机构基本情况；</w:t>
      </w:r>
    </w:p>
    <w:p>
      <w:pPr>
        <w:numPr>
          <w:ilvl w:val="0"/>
          <w:numId w:val="0"/>
        </w:numPr>
        <w:ind w:firstLine="573"/>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（三）企业法人营业执照正、副本复印件或事业单位法人证书正、副本复印件；</w:t>
      </w:r>
    </w:p>
    <w:p>
      <w:pPr>
        <w:numPr>
          <w:ilvl w:val="0"/>
          <w:numId w:val="0"/>
        </w:numPr>
        <w:ind w:firstLine="573"/>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（四）从事评价人员技术职称证书及劳动关系的法定证明文件复印件；</w:t>
      </w:r>
    </w:p>
    <w:p>
      <w:pPr>
        <w:numPr>
          <w:ilvl w:val="0"/>
          <w:numId w:val="0"/>
        </w:numPr>
        <w:ind w:firstLine="573"/>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（五）近两年承担节能、综合利用相关行业第三方服务证明材料；</w:t>
      </w:r>
    </w:p>
    <w:p>
      <w:pPr>
        <w:numPr>
          <w:ilvl w:val="0"/>
          <w:numId w:val="0"/>
        </w:numPr>
        <w:ind w:firstLine="573"/>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（六）有关管理制度及内控程序文件；</w:t>
      </w:r>
    </w:p>
    <w:p>
      <w:pPr>
        <w:numPr>
          <w:ilvl w:val="0"/>
          <w:numId w:val="0"/>
        </w:numPr>
        <w:ind w:firstLine="573"/>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（七）对申报材料真实性负责的声明，单位法定代表人签名并加盖单位公章；</w:t>
      </w:r>
    </w:p>
    <w:p>
      <w:pPr>
        <w:numPr>
          <w:ilvl w:val="0"/>
          <w:numId w:val="0"/>
        </w:numPr>
        <w:ind w:firstLine="573"/>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（八）其他需要提供的资料。</w:t>
      </w:r>
    </w:p>
    <w:p>
      <w:pPr>
        <w:numPr>
          <w:ilvl w:val="0"/>
          <w:numId w:val="0"/>
        </w:numPr>
        <w:ind w:firstLine="573"/>
        <w:rPr>
          <w:rFonts w:hint="eastAsia" w:ascii="仿宋_GB2312" w:hAnsi="仿宋_GB2312" w:eastAsia="仿宋_GB2312" w:cs="仿宋_GB2312"/>
          <w:sz w:val="28"/>
          <w:szCs w:val="28"/>
          <w:lang w:val="en-US" w:eastAsia="zh-CN"/>
        </w:rPr>
      </w:pPr>
    </w:p>
    <w:p>
      <w:pPr>
        <w:numPr>
          <w:ilvl w:val="0"/>
          <w:numId w:val="1"/>
        </w:numPr>
        <w:ind w:firstLine="573"/>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评价机构依据国家有关法律法规、政策标准和本细则，开展工业固体废物资源综合利用评价，形成评价结果，出具评价报告。评价机构对评价报告负责，并承担责任，接受监督。</w:t>
      </w:r>
    </w:p>
    <w:p>
      <w:pPr>
        <w:numPr>
          <w:ilvl w:val="0"/>
          <w:numId w:val="0"/>
        </w:num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评价报告有效期为两年。</w:t>
      </w:r>
    </w:p>
    <w:p>
      <w:pPr>
        <w:numPr>
          <w:ilvl w:val="0"/>
          <w:numId w:val="0"/>
        </w:numPr>
        <w:ind w:firstLine="573"/>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第三章　　评价程序</w:t>
      </w:r>
    </w:p>
    <w:p>
      <w:pPr>
        <w:numPr>
          <w:ilvl w:val="0"/>
          <w:numId w:val="0"/>
        </w:numPr>
        <w:ind w:firstLine="573"/>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bCs/>
          <w:sz w:val="28"/>
          <w:szCs w:val="28"/>
          <w:lang w:val="en-US" w:eastAsia="zh-CN"/>
        </w:rPr>
        <w:t>第十三条</w:t>
      </w:r>
      <w:r>
        <w:rPr>
          <w:rFonts w:hint="eastAsia" w:ascii="仿宋_GB2312" w:hAnsi="仿宋_GB2312" w:eastAsia="仿宋_GB2312" w:cs="仿宋_GB2312"/>
          <w:b w:val="0"/>
          <w:bCs w:val="0"/>
          <w:sz w:val="28"/>
          <w:szCs w:val="28"/>
          <w:lang w:val="en-US" w:eastAsia="zh-CN"/>
        </w:rPr>
        <w:t>　企业自愿开展工业固体废物资源综合利用评价。</w:t>
      </w:r>
    </w:p>
    <w:p>
      <w:pPr>
        <w:numPr>
          <w:ilvl w:val="0"/>
          <w:numId w:val="0"/>
        </w:numPr>
        <w:ind w:firstLine="573"/>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bCs/>
          <w:sz w:val="28"/>
          <w:szCs w:val="28"/>
          <w:lang w:val="en-US" w:eastAsia="zh-CN"/>
        </w:rPr>
        <w:t>第十四条</w:t>
      </w:r>
      <w:r>
        <w:rPr>
          <w:rFonts w:hint="eastAsia" w:ascii="仿宋_GB2312" w:hAnsi="仿宋_GB2312" w:eastAsia="仿宋_GB2312" w:cs="仿宋_GB2312"/>
          <w:b w:val="0"/>
          <w:bCs w:val="0"/>
          <w:sz w:val="28"/>
          <w:szCs w:val="28"/>
          <w:lang w:val="en-US" w:eastAsia="zh-CN"/>
        </w:rPr>
        <w:t>　开展工业固体废物资源综合利用评价的企业自主选择省工业和信息化主管部门发布的推荐名单中的评价机构，并向评价机构提交下列资料：</w:t>
      </w:r>
    </w:p>
    <w:p>
      <w:pPr>
        <w:numPr>
          <w:ilvl w:val="0"/>
          <w:numId w:val="0"/>
        </w:numPr>
        <w:ind w:firstLine="573"/>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（一）工业固体废物资源综合利用基本情况表（见附件1）；</w:t>
      </w:r>
    </w:p>
    <w:p>
      <w:pPr>
        <w:numPr>
          <w:ilvl w:val="0"/>
          <w:numId w:val="0"/>
        </w:numPr>
        <w:ind w:firstLine="573"/>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（二）企业营业执照复印件；</w:t>
      </w:r>
    </w:p>
    <w:p>
      <w:pPr>
        <w:numPr>
          <w:ilvl w:val="0"/>
          <w:numId w:val="0"/>
        </w:numPr>
        <w:ind w:firstLine="573"/>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（三）近两年生产经营情况（包括但不限于企业基本情况、经营规模、综合利用工业废物种类、产品产量、年产值等）；</w:t>
      </w:r>
    </w:p>
    <w:p>
      <w:pPr>
        <w:numPr>
          <w:ilvl w:val="0"/>
          <w:numId w:val="0"/>
        </w:numPr>
        <w:ind w:firstLine="573"/>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（四）工业固体废物产生、采购（或接收）、消耗、库存及产品生产、出库、外销的相关报表；</w:t>
      </w:r>
    </w:p>
    <w:p>
      <w:pPr>
        <w:numPr>
          <w:ilvl w:val="0"/>
          <w:numId w:val="0"/>
        </w:numPr>
        <w:ind w:firstLine="573"/>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（五）工业固体废物原料掺量证明材料；</w:t>
      </w:r>
    </w:p>
    <w:p>
      <w:pPr>
        <w:numPr>
          <w:ilvl w:val="0"/>
          <w:numId w:val="0"/>
        </w:numPr>
        <w:ind w:firstLine="573"/>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（六）产品标准及工艺技术说明；</w:t>
      </w:r>
    </w:p>
    <w:p>
      <w:pPr>
        <w:numPr>
          <w:ilvl w:val="0"/>
          <w:numId w:val="0"/>
        </w:numPr>
        <w:ind w:firstLine="573"/>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（七）产品质量检测报告；</w:t>
      </w:r>
    </w:p>
    <w:p>
      <w:pPr>
        <w:numPr>
          <w:ilvl w:val="0"/>
          <w:numId w:val="0"/>
        </w:numPr>
        <w:ind w:firstLine="573"/>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（八）质量、环境管理体系，物质计量统计体系等相关管理体系建设情况；</w:t>
      </w:r>
    </w:p>
    <w:p>
      <w:pPr>
        <w:numPr>
          <w:ilvl w:val="0"/>
          <w:numId w:val="0"/>
        </w:numPr>
        <w:ind w:firstLine="573"/>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（九）需要的其他证明材料。</w:t>
      </w:r>
    </w:p>
    <w:p>
      <w:pPr>
        <w:numPr>
          <w:ilvl w:val="0"/>
          <w:numId w:val="0"/>
        </w:numPr>
        <w:ind w:firstLine="573"/>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bCs/>
          <w:sz w:val="28"/>
          <w:szCs w:val="28"/>
          <w:lang w:val="en-US" w:eastAsia="zh-CN"/>
        </w:rPr>
        <w:t>第十五条</w:t>
      </w:r>
      <w:r>
        <w:rPr>
          <w:rFonts w:hint="eastAsia" w:ascii="仿宋_GB2312" w:hAnsi="仿宋_GB2312" w:eastAsia="仿宋_GB2312" w:cs="仿宋_GB2312"/>
          <w:b w:val="0"/>
          <w:bCs w:val="0"/>
          <w:sz w:val="28"/>
          <w:szCs w:val="28"/>
          <w:lang w:val="en-US" w:eastAsia="zh-CN"/>
        </w:rPr>
        <w:t>　评价机构对企业提交的资料进行完整性和准确性审查，对企业生产过程中与提交资料的一致性进行现场核查，确定综合利用工业固体废物的种类和数量。</w:t>
      </w:r>
    </w:p>
    <w:p>
      <w:pPr>
        <w:numPr>
          <w:ilvl w:val="0"/>
          <w:numId w:val="0"/>
        </w:numPr>
        <w:ind w:firstLine="573"/>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bCs/>
          <w:sz w:val="28"/>
          <w:szCs w:val="28"/>
          <w:lang w:val="en-US" w:eastAsia="zh-CN"/>
        </w:rPr>
        <w:t>第十六条</w:t>
      </w:r>
      <w:r>
        <w:rPr>
          <w:rFonts w:hint="eastAsia" w:ascii="仿宋_GB2312" w:hAnsi="仿宋_GB2312" w:eastAsia="仿宋_GB2312" w:cs="仿宋_GB2312"/>
          <w:b w:val="0"/>
          <w:bCs w:val="0"/>
          <w:sz w:val="28"/>
          <w:szCs w:val="28"/>
          <w:lang w:val="en-US" w:eastAsia="zh-CN"/>
        </w:rPr>
        <w:t>　评价机构的评价内容包括：</w:t>
      </w:r>
    </w:p>
    <w:p>
      <w:pPr>
        <w:numPr>
          <w:ilvl w:val="0"/>
          <w:numId w:val="0"/>
        </w:numPr>
        <w:ind w:firstLine="573"/>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（一）企业生产工艺、技术是否符合产业政策、技术规范；</w:t>
      </w:r>
    </w:p>
    <w:p>
      <w:pPr>
        <w:numPr>
          <w:ilvl w:val="0"/>
          <w:numId w:val="0"/>
        </w:numPr>
        <w:ind w:firstLine="573"/>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（二）企业综合利用的工业固体废物种类、产品是否符合目录要求；</w:t>
      </w:r>
    </w:p>
    <w:p>
      <w:pPr>
        <w:numPr>
          <w:ilvl w:val="0"/>
          <w:numId w:val="0"/>
        </w:numPr>
        <w:ind w:firstLine="573"/>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（三）企业是否建立质量保证体系、环境管理体系；</w:t>
      </w:r>
    </w:p>
    <w:p>
      <w:pPr>
        <w:numPr>
          <w:ilvl w:val="0"/>
          <w:numId w:val="0"/>
        </w:numPr>
        <w:ind w:firstLine="573"/>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（四）企业物质计量统计体系建设情况是否满足对工业固体废物资源综合利用量的核算要求；</w:t>
      </w:r>
    </w:p>
    <w:p>
      <w:pPr>
        <w:numPr>
          <w:ilvl w:val="0"/>
          <w:numId w:val="0"/>
        </w:numPr>
        <w:ind w:firstLine="573"/>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（五）工业固体废物资源综合利用量的物料衡算过程是否准确；</w:t>
      </w:r>
    </w:p>
    <w:p>
      <w:pPr>
        <w:numPr>
          <w:ilvl w:val="0"/>
          <w:numId w:val="0"/>
        </w:numPr>
        <w:ind w:firstLine="573"/>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（六）需要评价的其他情况。</w:t>
      </w:r>
    </w:p>
    <w:p>
      <w:pPr>
        <w:numPr>
          <w:ilvl w:val="0"/>
          <w:numId w:val="0"/>
        </w:numPr>
        <w:ind w:firstLine="573"/>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bCs/>
          <w:sz w:val="28"/>
          <w:szCs w:val="28"/>
          <w:lang w:val="en-US" w:eastAsia="zh-CN"/>
        </w:rPr>
        <w:t>第十七条</w:t>
      </w:r>
      <w:r>
        <w:rPr>
          <w:rFonts w:hint="eastAsia" w:ascii="仿宋_GB2312" w:hAnsi="仿宋_GB2312" w:eastAsia="仿宋_GB2312" w:cs="仿宋_GB2312"/>
          <w:b w:val="0"/>
          <w:bCs w:val="0"/>
          <w:sz w:val="28"/>
          <w:szCs w:val="28"/>
          <w:lang w:val="en-US" w:eastAsia="zh-CN"/>
        </w:rPr>
        <w:t>　评价机构根据资料审查和现场核查情况向企业出具评价报告，作为企业工业固体废物资源综合利用的评价结果。评价报告内容主要包括企业基本情况、工艺技术介绍，计量统计体系建设情况，产品质量控制情况，企业自身产生的工业固体废物分种类的综合利用量、企业接收的工业固体废物分种类的综合利用量及相关物料衡算过程，存在的问题及建议等（评价报告大纲见附件2）.</w:t>
      </w:r>
    </w:p>
    <w:p>
      <w:pPr>
        <w:numPr>
          <w:ilvl w:val="0"/>
          <w:numId w:val="0"/>
        </w:numPr>
        <w:ind w:firstLine="573"/>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b/>
          <w:bCs/>
          <w:sz w:val="28"/>
          <w:szCs w:val="28"/>
          <w:lang w:val="en-US" w:eastAsia="zh-CN"/>
        </w:rPr>
        <w:t>第十八条</w:t>
      </w:r>
      <w:r>
        <w:rPr>
          <w:rFonts w:hint="eastAsia" w:ascii="仿宋_GB2312" w:hAnsi="仿宋_GB2312" w:eastAsia="仿宋_GB2312" w:cs="仿宋_GB2312"/>
          <w:sz w:val="28"/>
          <w:szCs w:val="28"/>
          <w:lang w:val="en-US" w:eastAsia="zh-CN"/>
        </w:rPr>
        <w:t>　评价机构应按照相关政策制定并公开工业固体废物资源综合利用评价收费标准。</w:t>
      </w:r>
    </w:p>
    <w:p>
      <w:pPr>
        <w:numPr>
          <w:ilvl w:val="0"/>
          <w:numId w:val="0"/>
        </w:numPr>
        <w:ind w:firstLine="573"/>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第十九条</w:t>
      </w:r>
      <w:r>
        <w:rPr>
          <w:rFonts w:hint="eastAsia" w:ascii="仿宋_GB2312" w:hAnsi="仿宋_GB2312" w:eastAsia="仿宋_GB2312" w:cs="仿宋_GB2312"/>
          <w:sz w:val="28"/>
          <w:szCs w:val="28"/>
          <w:lang w:val="en-US" w:eastAsia="zh-CN"/>
        </w:rPr>
        <w:t>　评价机构在评价报告完成后30日内，将评价报告报送被评价企业所在地市（州）工业和信息化主管部门备案。</w:t>
      </w:r>
    </w:p>
    <w:p>
      <w:pPr>
        <w:numPr>
          <w:ilvl w:val="0"/>
          <w:numId w:val="0"/>
        </w:numPr>
        <w:ind w:firstLine="573"/>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市（州）工业和信息化主管部门在其网站上按下列项目予以公布：企业名称、工业固体废物综合利用的种类与数量，综合利用产品名称、评价机构名称。</w:t>
      </w:r>
    </w:p>
    <w:p>
      <w:pPr>
        <w:numPr>
          <w:ilvl w:val="0"/>
          <w:numId w:val="2"/>
        </w:numPr>
        <w:ind w:firstLine="573"/>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　监督管理</w:t>
      </w:r>
    </w:p>
    <w:p>
      <w:pPr>
        <w:numPr>
          <w:ilvl w:val="0"/>
          <w:numId w:val="0"/>
        </w:numPr>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w:t>
      </w:r>
      <w:r>
        <w:rPr>
          <w:rFonts w:hint="eastAsia" w:ascii="仿宋_GB2312" w:hAnsi="仿宋_GB2312" w:eastAsia="仿宋_GB2312" w:cs="仿宋_GB2312"/>
          <w:b/>
          <w:bCs/>
          <w:sz w:val="28"/>
          <w:szCs w:val="28"/>
          <w:lang w:val="en-US" w:eastAsia="zh-CN"/>
        </w:rPr>
        <w:t>第二十条</w:t>
      </w:r>
      <w:r>
        <w:rPr>
          <w:rFonts w:hint="eastAsia" w:ascii="仿宋_GB2312" w:hAnsi="仿宋_GB2312" w:eastAsia="仿宋_GB2312" w:cs="仿宋_GB2312"/>
          <w:b w:val="0"/>
          <w:bCs w:val="0"/>
          <w:sz w:val="28"/>
          <w:szCs w:val="28"/>
          <w:lang w:val="en-US" w:eastAsia="zh-CN"/>
        </w:rPr>
        <w:t>　省工业和信息化主管部门负责监督管理全省工业固体废物资源综合利用评价工作，成立由相关单位和行业有关专家组成的工业固体废物资源综合利用技术小组，指导和协调评价工作，并对评价机构和被评价企业进行监督检查和抽查。</w:t>
      </w:r>
    </w:p>
    <w:p>
      <w:pPr>
        <w:numPr>
          <w:ilvl w:val="0"/>
          <w:numId w:val="0"/>
        </w:numPr>
        <w:ind w:firstLine="56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bCs/>
          <w:sz w:val="28"/>
          <w:szCs w:val="28"/>
          <w:lang w:val="en-US" w:eastAsia="zh-CN"/>
        </w:rPr>
        <w:t>第二十一条</w:t>
      </w:r>
      <w:r>
        <w:rPr>
          <w:rFonts w:hint="eastAsia" w:ascii="仿宋_GB2312" w:hAnsi="仿宋_GB2312" w:eastAsia="仿宋_GB2312" w:cs="仿宋_GB2312"/>
          <w:b w:val="0"/>
          <w:bCs w:val="0"/>
          <w:sz w:val="28"/>
          <w:szCs w:val="28"/>
          <w:lang w:val="en-US" w:eastAsia="zh-CN"/>
        </w:rPr>
        <w:t>　省工业和信息化主管部门加强对评价机构的监督管理，有下列情况之一，应从评价机构推荐名单中予以删除：</w:t>
      </w:r>
    </w:p>
    <w:p>
      <w:pPr>
        <w:numPr>
          <w:ilvl w:val="0"/>
          <w:numId w:val="3"/>
        </w:numPr>
        <w:ind w:firstLine="56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申请列入评价机构名单时提供虚假资料、信息的；</w:t>
      </w:r>
    </w:p>
    <w:p>
      <w:pPr>
        <w:numPr>
          <w:ilvl w:val="0"/>
          <w:numId w:val="3"/>
        </w:numPr>
        <w:ind w:firstLine="56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评价过程中提供虚假资料、信息，造成评价报告严重失实的；</w:t>
      </w:r>
    </w:p>
    <w:p>
      <w:pPr>
        <w:numPr>
          <w:ilvl w:val="0"/>
          <w:numId w:val="3"/>
        </w:numPr>
        <w:ind w:firstLine="56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不能保证评价工作质量的；</w:t>
      </w:r>
    </w:p>
    <w:p>
      <w:pPr>
        <w:numPr>
          <w:ilvl w:val="0"/>
          <w:numId w:val="3"/>
        </w:numPr>
        <w:ind w:firstLine="56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不接受监督管理的；</w:t>
      </w:r>
    </w:p>
    <w:p>
      <w:pPr>
        <w:numPr>
          <w:ilvl w:val="0"/>
          <w:numId w:val="3"/>
        </w:numPr>
        <w:ind w:firstLine="56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不能按时完成评价工作或不报送年度评价工作总结的；</w:t>
      </w:r>
    </w:p>
    <w:p>
      <w:pPr>
        <w:numPr>
          <w:ilvl w:val="0"/>
          <w:numId w:val="3"/>
        </w:numPr>
        <w:ind w:firstLine="56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其它违背诚实信用原则的。</w:t>
      </w:r>
    </w:p>
    <w:p>
      <w:pPr>
        <w:numPr>
          <w:ilvl w:val="0"/>
          <w:numId w:val="0"/>
        </w:numPr>
        <w:ind w:firstLine="573"/>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bCs/>
          <w:sz w:val="28"/>
          <w:szCs w:val="28"/>
          <w:lang w:val="en-US" w:eastAsia="zh-CN"/>
        </w:rPr>
        <w:t>第二十二条</w:t>
      </w:r>
      <w:r>
        <w:rPr>
          <w:rFonts w:hint="eastAsia" w:ascii="仿宋_GB2312" w:hAnsi="仿宋_GB2312" w:eastAsia="仿宋_GB2312" w:cs="仿宋_GB2312"/>
          <w:b w:val="0"/>
          <w:bCs w:val="0"/>
          <w:sz w:val="28"/>
          <w:szCs w:val="28"/>
          <w:lang w:val="en-US" w:eastAsia="zh-CN"/>
        </w:rPr>
        <w:t>　市（州）工业和信息化主管部门负责对辖区内的工业固体废物资源综合评价工作的组织管理，应建立评价信息管理系统，并逐步接入省工业和信息化管理系统。按季度对本辖区综合利用的工业固体废物种类、综合利用量、综合利用产值、减免税额等进行汇总，自季度终了15日内上报省工业和信息化主管部门（见附件3）。</w:t>
      </w:r>
    </w:p>
    <w:p>
      <w:pPr>
        <w:numPr>
          <w:ilvl w:val="0"/>
          <w:numId w:val="0"/>
        </w:numPr>
        <w:ind w:firstLine="573"/>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bCs/>
          <w:sz w:val="28"/>
          <w:szCs w:val="28"/>
          <w:lang w:val="en-US" w:eastAsia="zh-CN"/>
        </w:rPr>
        <w:t>第二十三条</w:t>
      </w:r>
      <w:r>
        <w:rPr>
          <w:rFonts w:hint="eastAsia" w:ascii="仿宋_GB2312" w:hAnsi="仿宋_GB2312" w:eastAsia="仿宋_GB2312" w:cs="仿宋_GB2312"/>
          <w:b w:val="0"/>
          <w:bCs w:val="0"/>
          <w:sz w:val="28"/>
          <w:szCs w:val="28"/>
          <w:lang w:val="en-US" w:eastAsia="zh-CN"/>
        </w:rPr>
        <w:t>　评价机构应于每年3月10日前，经所在地市（州）工业和信息化主管部门确认后，将上年度评价工作总结报送省工业和信息化主管部门。</w:t>
      </w:r>
    </w:p>
    <w:p>
      <w:pPr>
        <w:numPr>
          <w:ilvl w:val="0"/>
          <w:numId w:val="0"/>
        </w:numPr>
        <w:ind w:firstLine="573"/>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bCs/>
          <w:sz w:val="28"/>
          <w:szCs w:val="28"/>
          <w:lang w:val="en-US" w:eastAsia="zh-CN"/>
        </w:rPr>
        <w:t>第二十四条</w:t>
      </w:r>
      <w:r>
        <w:rPr>
          <w:rFonts w:hint="eastAsia" w:ascii="仿宋_GB2312" w:hAnsi="仿宋_GB2312" w:eastAsia="仿宋_GB2312" w:cs="仿宋_GB2312"/>
          <w:b w:val="0"/>
          <w:bCs w:val="0"/>
          <w:sz w:val="28"/>
          <w:szCs w:val="28"/>
          <w:lang w:val="en-US" w:eastAsia="zh-CN"/>
        </w:rPr>
        <w:t>　任何组织和个人发现工业固体废物资源综合利用评价中的违法违规行为，有权向当地工业和信息化主管部门或相关部门举报。</w:t>
      </w:r>
    </w:p>
    <w:p>
      <w:pPr>
        <w:numPr>
          <w:ilvl w:val="0"/>
          <w:numId w:val="0"/>
        </w:numPr>
        <w:ind w:firstLine="573"/>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bCs/>
          <w:sz w:val="28"/>
          <w:szCs w:val="28"/>
          <w:lang w:val="en-US" w:eastAsia="zh-CN"/>
        </w:rPr>
        <w:t>第二十五条</w:t>
      </w:r>
      <w:r>
        <w:rPr>
          <w:rFonts w:hint="eastAsia" w:ascii="仿宋_GB2312" w:hAnsi="仿宋_GB2312" w:eastAsia="仿宋_GB2312" w:cs="仿宋_GB2312"/>
          <w:b w:val="0"/>
          <w:bCs w:val="0"/>
          <w:sz w:val="28"/>
          <w:szCs w:val="28"/>
          <w:lang w:val="en-US" w:eastAsia="zh-CN"/>
        </w:rPr>
        <w:t>　对工业固体废物资源综合利用评价活动中的违法违规行为依照相关法律、行政法规和部门规章等予以处罚。</w:t>
      </w:r>
    </w:p>
    <w:p>
      <w:pPr>
        <w:numPr>
          <w:ilvl w:val="0"/>
          <w:numId w:val="0"/>
        </w:numPr>
        <w:ind w:left="573" w:leftChars="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bCs/>
          <w:sz w:val="28"/>
          <w:szCs w:val="28"/>
          <w:lang w:val="en-US" w:eastAsia="zh-CN"/>
        </w:rPr>
        <w:t>第五章　　附则</w:t>
      </w:r>
    </w:p>
    <w:p>
      <w:pPr>
        <w:numPr>
          <w:ilvl w:val="0"/>
          <w:numId w:val="0"/>
        </w:numPr>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w:t>
      </w:r>
      <w:r>
        <w:rPr>
          <w:rFonts w:hint="eastAsia" w:ascii="仿宋_GB2312" w:hAnsi="仿宋_GB2312" w:eastAsia="仿宋_GB2312" w:cs="仿宋_GB2312"/>
          <w:b/>
          <w:bCs/>
          <w:sz w:val="28"/>
          <w:szCs w:val="28"/>
          <w:lang w:val="en-US" w:eastAsia="zh-CN"/>
        </w:rPr>
        <w:t>第二十六条</w:t>
      </w:r>
      <w:r>
        <w:rPr>
          <w:rFonts w:hint="eastAsia" w:ascii="仿宋_GB2312" w:hAnsi="仿宋_GB2312" w:eastAsia="仿宋_GB2312" w:cs="仿宋_GB2312"/>
          <w:b w:val="0"/>
          <w:bCs w:val="0"/>
          <w:sz w:val="28"/>
          <w:szCs w:val="28"/>
          <w:lang w:val="en-US" w:eastAsia="zh-CN"/>
        </w:rPr>
        <w:t>　本细则由湖南省工业和信息化主管部门负责解释。</w:t>
      </w:r>
    </w:p>
    <w:p>
      <w:pPr>
        <w:numPr>
          <w:ilvl w:val="0"/>
          <w:numId w:val="0"/>
        </w:numPr>
        <w:ind w:left="573" w:leftChars="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bCs/>
          <w:sz w:val="28"/>
          <w:szCs w:val="28"/>
          <w:lang w:val="en-US" w:eastAsia="zh-CN"/>
        </w:rPr>
        <w:t>第二十七条</w:t>
      </w:r>
      <w:r>
        <w:rPr>
          <w:rFonts w:hint="eastAsia" w:ascii="仿宋_GB2312" w:hAnsi="仿宋_GB2312" w:eastAsia="仿宋_GB2312" w:cs="仿宋_GB2312"/>
          <w:b w:val="0"/>
          <w:bCs w:val="0"/>
          <w:sz w:val="28"/>
          <w:szCs w:val="28"/>
          <w:lang w:val="en-US" w:eastAsia="zh-CN"/>
        </w:rPr>
        <w:t>　本细则自印发之日起施行。</w:t>
      </w:r>
    </w:p>
    <w:p>
      <w:pPr>
        <w:numPr>
          <w:ilvl w:val="0"/>
          <w:numId w:val="0"/>
        </w:numPr>
        <w:ind w:left="573" w:leftChars="0"/>
        <w:rPr>
          <w:rFonts w:hint="eastAsia" w:ascii="仿宋_GB2312" w:hAnsi="仿宋_GB2312" w:eastAsia="仿宋_GB2312" w:cs="仿宋_GB2312"/>
          <w:b w:val="0"/>
          <w:bCs w:val="0"/>
          <w:sz w:val="28"/>
          <w:szCs w:val="28"/>
          <w:lang w:val="en-US" w:eastAsia="zh-CN"/>
        </w:rPr>
      </w:pPr>
    </w:p>
    <w:p>
      <w:pPr>
        <w:numPr>
          <w:ilvl w:val="0"/>
          <w:numId w:val="0"/>
        </w:numPr>
        <w:ind w:left="573" w:leftChars="0"/>
        <w:rPr>
          <w:rFonts w:hint="eastAsia" w:ascii="仿宋_GB2312" w:hAnsi="仿宋_GB2312" w:eastAsia="仿宋_GB2312" w:cs="仿宋_GB2312"/>
          <w:b w:val="0"/>
          <w:bCs w:val="0"/>
          <w:sz w:val="28"/>
          <w:szCs w:val="28"/>
          <w:lang w:val="en-US" w:eastAsia="zh-CN"/>
        </w:rPr>
      </w:pPr>
    </w:p>
    <w:p>
      <w:pPr>
        <w:numPr>
          <w:ilvl w:val="0"/>
          <w:numId w:val="0"/>
        </w:numPr>
        <w:ind w:left="573" w:leftChars="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附件</w:t>
      </w:r>
    </w:p>
    <w:p>
      <w:pPr>
        <w:numPr>
          <w:ilvl w:val="0"/>
          <w:numId w:val="4"/>
        </w:numPr>
        <w:ind w:left="573" w:leftChars="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湖南省工业固体废物资源综合利用申报企业基本情况表</w:t>
      </w:r>
    </w:p>
    <w:p>
      <w:pPr>
        <w:numPr>
          <w:ilvl w:val="0"/>
          <w:numId w:val="4"/>
        </w:numPr>
        <w:ind w:left="573" w:leftChars="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湖南省工业固体废物资源综合利用评价报告大纲</w:t>
      </w:r>
    </w:p>
    <w:p>
      <w:pPr>
        <w:numPr>
          <w:ilvl w:val="0"/>
          <w:numId w:val="4"/>
        </w:numPr>
        <w:ind w:left="573" w:leftChars="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湖南省工业固体废物资源综合利用情况季报表</w:t>
      </w:r>
    </w:p>
    <w:p>
      <w:pPr>
        <w:numPr>
          <w:ilvl w:val="0"/>
          <w:numId w:val="0"/>
        </w:numPr>
        <w:rPr>
          <w:rFonts w:hint="eastAsia" w:ascii="仿宋_GB2312" w:hAnsi="仿宋_GB2312" w:eastAsia="仿宋_GB2312" w:cs="仿宋_GB2312"/>
          <w:b w:val="0"/>
          <w:bCs w:val="0"/>
          <w:sz w:val="28"/>
          <w:szCs w:val="28"/>
          <w:lang w:val="en-US" w:eastAsia="zh-CN"/>
        </w:rPr>
      </w:pPr>
    </w:p>
    <w:p>
      <w:pPr>
        <w:widowControl w:val="0"/>
        <w:numPr>
          <w:ilvl w:val="0"/>
          <w:numId w:val="0"/>
        </w:numPr>
        <w:jc w:val="both"/>
        <w:rPr>
          <w:rFonts w:hint="eastAsia"/>
          <w:b w:val="0"/>
          <w:bCs w:val="0"/>
          <w:sz w:val="28"/>
          <w:szCs w:val="28"/>
          <w:lang w:val="en-US" w:eastAsia="zh-CN"/>
        </w:rPr>
      </w:pPr>
    </w:p>
    <w:p>
      <w:pPr>
        <w:widowControl w:val="0"/>
        <w:numPr>
          <w:ilvl w:val="0"/>
          <w:numId w:val="0"/>
        </w:numPr>
        <w:jc w:val="both"/>
        <w:rPr>
          <w:rFonts w:hint="eastAsia"/>
          <w:b w:val="0"/>
          <w:bCs w:val="0"/>
          <w:sz w:val="28"/>
          <w:szCs w:val="28"/>
          <w:lang w:val="en-US" w:eastAsia="zh-CN"/>
        </w:rPr>
      </w:pPr>
    </w:p>
    <w:p>
      <w:pPr>
        <w:widowControl w:val="0"/>
        <w:numPr>
          <w:ilvl w:val="0"/>
          <w:numId w:val="0"/>
        </w:numPr>
        <w:jc w:val="both"/>
        <w:rPr>
          <w:rFonts w:hint="eastAsia"/>
          <w:b w:val="0"/>
          <w:bCs w:val="0"/>
          <w:sz w:val="28"/>
          <w:szCs w:val="28"/>
          <w:lang w:val="en-US" w:eastAsia="zh-CN"/>
        </w:rPr>
      </w:pPr>
    </w:p>
    <w:p>
      <w:pPr>
        <w:widowControl w:val="0"/>
        <w:numPr>
          <w:ilvl w:val="0"/>
          <w:numId w:val="0"/>
        </w:numPr>
        <w:jc w:val="both"/>
        <w:rPr>
          <w:rFonts w:hint="eastAsia"/>
          <w:b w:val="0"/>
          <w:bCs w:val="0"/>
          <w:sz w:val="28"/>
          <w:szCs w:val="28"/>
          <w:lang w:val="en-US" w:eastAsia="zh-CN"/>
        </w:rPr>
      </w:pPr>
    </w:p>
    <w:p>
      <w:pPr>
        <w:widowControl w:val="0"/>
        <w:numPr>
          <w:ilvl w:val="0"/>
          <w:numId w:val="0"/>
        </w:numPr>
        <w:jc w:val="both"/>
        <w:rPr>
          <w:rFonts w:hint="eastAsia"/>
          <w:b w:val="0"/>
          <w:bCs w:val="0"/>
          <w:sz w:val="28"/>
          <w:szCs w:val="28"/>
          <w:lang w:val="en-US" w:eastAsia="zh-CN"/>
        </w:rPr>
      </w:pPr>
    </w:p>
    <w:p>
      <w:pPr>
        <w:widowControl w:val="0"/>
        <w:numPr>
          <w:ilvl w:val="0"/>
          <w:numId w:val="0"/>
        </w:numPr>
        <w:jc w:val="both"/>
        <w:rPr>
          <w:rFonts w:hint="eastAsia"/>
          <w:b w:val="0"/>
          <w:bCs w:val="0"/>
          <w:sz w:val="28"/>
          <w:szCs w:val="28"/>
          <w:lang w:val="en-US" w:eastAsia="zh-CN"/>
        </w:rPr>
      </w:pPr>
    </w:p>
    <w:p>
      <w:pPr>
        <w:widowControl w:val="0"/>
        <w:numPr>
          <w:ilvl w:val="0"/>
          <w:numId w:val="0"/>
        </w:numPr>
        <w:jc w:val="both"/>
        <w:rPr>
          <w:rFonts w:hint="eastAsia"/>
          <w:b w:val="0"/>
          <w:bCs w:val="0"/>
          <w:sz w:val="28"/>
          <w:szCs w:val="28"/>
          <w:lang w:val="en-US" w:eastAsia="zh-CN"/>
        </w:rPr>
      </w:pPr>
    </w:p>
    <w:p>
      <w:pPr>
        <w:numPr>
          <w:ilvl w:val="0"/>
          <w:numId w:val="0"/>
        </w:numPr>
        <w:jc w:val="left"/>
        <w:rPr>
          <w:rFonts w:hint="eastAsia" w:cstheme="minorBidi"/>
          <w:kern w:val="2"/>
          <w:sz w:val="28"/>
          <w:szCs w:val="28"/>
          <w:lang w:val="en-US" w:eastAsia="zh-CN" w:bidi="ar-SA"/>
        </w:rPr>
      </w:pPr>
      <w:r>
        <w:rPr>
          <w:rFonts w:hint="eastAsia" w:cstheme="minorBidi"/>
          <w:kern w:val="2"/>
          <w:sz w:val="24"/>
          <w:szCs w:val="24"/>
          <w:lang w:val="en-US" w:eastAsia="zh-CN" w:bidi="ar-SA"/>
        </w:rPr>
        <w:t>附件1</w:t>
      </w:r>
      <w:r>
        <w:rPr>
          <w:rFonts w:hint="eastAsia" w:cstheme="minorBidi"/>
          <w:kern w:val="2"/>
          <w:sz w:val="28"/>
          <w:szCs w:val="28"/>
          <w:lang w:val="en-US" w:eastAsia="zh-CN" w:bidi="ar-SA"/>
        </w:rPr>
        <w:t>　　　</w:t>
      </w:r>
    </w:p>
    <w:p>
      <w:pPr>
        <w:numPr>
          <w:ilvl w:val="0"/>
          <w:numId w:val="0"/>
        </w:numPr>
        <w:jc w:val="left"/>
        <w:rPr>
          <w:rFonts w:hint="eastAsia" w:cstheme="minorBidi"/>
          <w:b/>
          <w:bCs/>
          <w:kern w:val="2"/>
          <w:sz w:val="30"/>
          <w:szCs w:val="30"/>
          <w:lang w:val="en-US" w:eastAsia="zh-CN" w:bidi="ar-SA"/>
        </w:rPr>
      </w:pPr>
      <w:r>
        <w:rPr>
          <w:rFonts w:hint="eastAsia" w:cstheme="minorBidi"/>
          <w:kern w:val="2"/>
          <w:sz w:val="28"/>
          <w:szCs w:val="28"/>
          <w:lang w:val="en-US" w:eastAsia="zh-CN" w:bidi="ar-SA"/>
        </w:rPr>
        <w:t>　　　</w:t>
      </w:r>
      <w:r>
        <w:rPr>
          <w:rFonts w:hint="eastAsia" w:cstheme="minorBidi"/>
          <w:b/>
          <w:bCs/>
          <w:kern w:val="2"/>
          <w:sz w:val="28"/>
          <w:szCs w:val="28"/>
          <w:lang w:val="en-US" w:eastAsia="zh-CN" w:bidi="ar-SA"/>
        </w:rPr>
        <w:t>湖南省</w:t>
      </w:r>
      <w:r>
        <w:rPr>
          <w:rFonts w:hint="eastAsia" w:cstheme="minorBidi"/>
          <w:b/>
          <w:bCs/>
          <w:kern w:val="2"/>
          <w:sz w:val="30"/>
          <w:szCs w:val="30"/>
          <w:lang w:val="en-US" w:eastAsia="zh-CN" w:bidi="ar-SA"/>
        </w:rPr>
        <w:t>工业固体废物资源综合利用申报企业基本情况表</w:t>
      </w:r>
    </w:p>
    <w:tbl>
      <w:tblPr>
        <w:tblStyle w:val="6"/>
        <w:tblW w:w="9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0"/>
        <w:gridCol w:w="1147"/>
        <w:gridCol w:w="982"/>
        <w:gridCol w:w="587"/>
        <w:gridCol w:w="505"/>
        <w:gridCol w:w="301"/>
        <w:gridCol w:w="1377"/>
        <w:gridCol w:w="83"/>
        <w:gridCol w:w="394"/>
        <w:gridCol w:w="890"/>
        <w:gridCol w:w="142"/>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13" w:hRule="atLeast"/>
          <w:jc w:val="center"/>
        </w:trPr>
        <w:tc>
          <w:tcPr>
            <w:tcW w:w="1870" w:type="dxa"/>
            <w:vAlign w:val="center"/>
          </w:tcPr>
          <w:p>
            <w:pPr>
              <w:numPr>
                <w:ilvl w:val="0"/>
                <w:numId w:val="0"/>
              </w:num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企业名称</w:t>
            </w:r>
          </w:p>
        </w:tc>
        <w:tc>
          <w:tcPr>
            <w:tcW w:w="3221" w:type="dxa"/>
            <w:gridSpan w:val="4"/>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p>
        </w:tc>
        <w:tc>
          <w:tcPr>
            <w:tcW w:w="2155" w:type="dxa"/>
            <w:gridSpan w:val="4"/>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统一社会信用代码</w:t>
            </w:r>
          </w:p>
        </w:tc>
        <w:tc>
          <w:tcPr>
            <w:tcW w:w="2254" w:type="dxa"/>
            <w:gridSpan w:val="3"/>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870" w:type="dxa"/>
            <w:vAlign w:val="center"/>
          </w:tcPr>
          <w:p>
            <w:pPr>
              <w:numPr>
                <w:ilvl w:val="0"/>
                <w:numId w:val="0"/>
              </w:num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通讯地址</w:t>
            </w:r>
          </w:p>
        </w:tc>
        <w:tc>
          <w:tcPr>
            <w:tcW w:w="7630" w:type="dxa"/>
            <w:gridSpan w:val="11"/>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870" w:type="dxa"/>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联系人</w:t>
            </w:r>
          </w:p>
        </w:tc>
        <w:tc>
          <w:tcPr>
            <w:tcW w:w="2716" w:type="dxa"/>
            <w:gridSpan w:val="3"/>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p>
        </w:tc>
        <w:tc>
          <w:tcPr>
            <w:tcW w:w="2183" w:type="dxa"/>
            <w:gridSpan w:val="3"/>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手机号码</w:t>
            </w:r>
          </w:p>
        </w:tc>
        <w:tc>
          <w:tcPr>
            <w:tcW w:w="2731" w:type="dxa"/>
            <w:gridSpan w:val="5"/>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870" w:type="dxa"/>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传真号码</w:t>
            </w:r>
          </w:p>
        </w:tc>
        <w:tc>
          <w:tcPr>
            <w:tcW w:w="2716" w:type="dxa"/>
            <w:gridSpan w:val="3"/>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p>
        </w:tc>
        <w:tc>
          <w:tcPr>
            <w:tcW w:w="2183" w:type="dxa"/>
            <w:gridSpan w:val="3"/>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电子邮箱</w:t>
            </w:r>
          </w:p>
        </w:tc>
        <w:tc>
          <w:tcPr>
            <w:tcW w:w="2731" w:type="dxa"/>
            <w:gridSpan w:val="5"/>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jc w:val="center"/>
        </w:trPr>
        <w:tc>
          <w:tcPr>
            <w:tcW w:w="1870" w:type="dxa"/>
            <w:vAlign w:val="center"/>
          </w:tcPr>
          <w:p>
            <w:pPr>
              <w:numPr>
                <w:ilvl w:val="0"/>
                <w:numId w:val="0"/>
              </w:num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年综合利用产值（万元）</w:t>
            </w:r>
          </w:p>
        </w:tc>
        <w:tc>
          <w:tcPr>
            <w:tcW w:w="1147" w:type="dxa"/>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p>
        </w:tc>
        <w:tc>
          <w:tcPr>
            <w:tcW w:w="1569" w:type="dxa"/>
            <w:gridSpan w:val="2"/>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利润总额</w:t>
            </w:r>
          </w:p>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（万元）</w:t>
            </w:r>
          </w:p>
        </w:tc>
        <w:tc>
          <w:tcPr>
            <w:tcW w:w="2183" w:type="dxa"/>
            <w:gridSpan w:val="3"/>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p>
        </w:tc>
        <w:tc>
          <w:tcPr>
            <w:tcW w:w="1509" w:type="dxa"/>
            <w:gridSpan w:val="4"/>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上一年度减免税种及税额（万元）</w:t>
            </w:r>
          </w:p>
        </w:tc>
        <w:tc>
          <w:tcPr>
            <w:tcW w:w="1222" w:type="dxa"/>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2" w:hRule="atLeast"/>
          <w:jc w:val="center"/>
        </w:trPr>
        <w:tc>
          <w:tcPr>
            <w:tcW w:w="1870" w:type="dxa"/>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主要生产工艺描述</w:t>
            </w:r>
          </w:p>
        </w:tc>
        <w:tc>
          <w:tcPr>
            <w:tcW w:w="7630" w:type="dxa"/>
            <w:gridSpan w:val="11"/>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9500" w:type="dxa"/>
            <w:gridSpan w:val="12"/>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20　　年工业固体废物利用情况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870" w:type="dxa"/>
            <w:vAlign w:val="center"/>
          </w:tcPr>
          <w:p>
            <w:pPr>
              <w:numPr>
                <w:ilvl w:val="0"/>
                <w:numId w:val="0"/>
              </w:numPr>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工业固体废物　　种类名称</w:t>
            </w:r>
          </w:p>
        </w:tc>
        <w:tc>
          <w:tcPr>
            <w:tcW w:w="1147" w:type="dxa"/>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产生量</w:t>
            </w:r>
          </w:p>
        </w:tc>
        <w:tc>
          <w:tcPr>
            <w:tcW w:w="982" w:type="dxa"/>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接收量</w:t>
            </w:r>
          </w:p>
        </w:tc>
        <w:tc>
          <w:tcPr>
            <w:tcW w:w="1393" w:type="dxa"/>
            <w:gridSpan w:val="3"/>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利用量</w:t>
            </w:r>
          </w:p>
        </w:tc>
        <w:tc>
          <w:tcPr>
            <w:tcW w:w="1460" w:type="dxa"/>
            <w:gridSpan w:val="2"/>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产品名称</w:t>
            </w:r>
          </w:p>
        </w:tc>
        <w:tc>
          <w:tcPr>
            <w:tcW w:w="1284" w:type="dxa"/>
            <w:gridSpan w:val="2"/>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产品产量</w:t>
            </w:r>
          </w:p>
        </w:tc>
        <w:tc>
          <w:tcPr>
            <w:tcW w:w="1364" w:type="dxa"/>
            <w:gridSpan w:val="2"/>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产品产值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870" w:type="dxa"/>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p>
        </w:tc>
        <w:tc>
          <w:tcPr>
            <w:tcW w:w="1147" w:type="dxa"/>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p>
        </w:tc>
        <w:tc>
          <w:tcPr>
            <w:tcW w:w="982" w:type="dxa"/>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p>
        </w:tc>
        <w:tc>
          <w:tcPr>
            <w:tcW w:w="1393" w:type="dxa"/>
            <w:gridSpan w:val="3"/>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p>
        </w:tc>
        <w:tc>
          <w:tcPr>
            <w:tcW w:w="1460" w:type="dxa"/>
            <w:gridSpan w:val="2"/>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p>
        </w:tc>
        <w:tc>
          <w:tcPr>
            <w:tcW w:w="1284" w:type="dxa"/>
            <w:gridSpan w:val="2"/>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p>
        </w:tc>
        <w:tc>
          <w:tcPr>
            <w:tcW w:w="1364" w:type="dxa"/>
            <w:gridSpan w:val="2"/>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1870" w:type="dxa"/>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p>
        </w:tc>
        <w:tc>
          <w:tcPr>
            <w:tcW w:w="1147" w:type="dxa"/>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p>
        </w:tc>
        <w:tc>
          <w:tcPr>
            <w:tcW w:w="982" w:type="dxa"/>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p>
        </w:tc>
        <w:tc>
          <w:tcPr>
            <w:tcW w:w="1393" w:type="dxa"/>
            <w:gridSpan w:val="3"/>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p>
        </w:tc>
        <w:tc>
          <w:tcPr>
            <w:tcW w:w="1460" w:type="dxa"/>
            <w:gridSpan w:val="2"/>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p>
        </w:tc>
        <w:tc>
          <w:tcPr>
            <w:tcW w:w="1284" w:type="dxa"/>
            <w:gridSpan w:val="2"/>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p>
        </w:tc>
        <w:tc>
          <w:tcPr>
            <w:tcW w:w="1364" w:type="dxa"/>
            <w:gridSpan w:val="2"/>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870" w:type="dxa"/>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p>
        </w:tc>
        <w:tc>
          <w:tcPr>
            <w:tcW w:w="1147" w:type="dxa"/>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p>
        </w:tc>
        <w:tc>
          <w:tcPr>
            <w:tcW w:w="982" w:type="dxa"/>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p>
        </w:tc>
        <w:tc>
          <w:tcPr>
            <w:tcW w:w="1393" w:type="dxa"/>
            <w:gridSpan w:val="3"/>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p>
        </w:tc>
        <w:tc>
          <w:tcPr>
            <w:tcW w:w="1460" w:type="dxa"/>
            <w:gridSpan w:val="2"/>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p>
        </w:tc>
        <w:tc>
          <w:tcPr>
            <w:tcW w:w="1284" w:type="dxa"/>
            <w:gridSpan w:val="2"/>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p>
        </w:tc>
        <w:tc>
          <w:tcPr>
            <w:tcW w:w="1364" w:type="dxa"/>
            <w:gridSpan w:val="2"/>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870" w:type="dxa"/>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p>
        </w:tc>
        <w:tc>
          <w:tcPr>
            <w:tcW w:w="1147" w:type="dxa"/>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p>
        </w:tc>
        <w:tc>
          <w:tcPr>
            <w:tcW w:w="982" w:type="dxa"/>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p>
        </w:tc>
        <w:tc>
          <w:tcPr>
            <w:tcW w:w="1393" w:type="dxa"/>
            <w:gridSpan w:val="3"/>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p>
        </w:tc>
        <w:tc>
          <w:tcPr>
            <w:tcW w:w="1460" w:type="dxa"/>
            <w:gridSpan w:val="2"/>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p>
        </w:tc>
        <w:tc>
          <w:tcPr>
            <w:tcW w:w="1284" w:type="dxa"/>
            <w:gridSpan w:val="2"/>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p>
        </w:tc>
        <w:tc>
          <w:tcPr>
            <w:tcW w:w="1364" w:type="dxa"/>
            <w:gridSpan w:val="2"/>
            <w:vAlign w:val="center"/>
          </w:tcPr>
          <w:p>
            <w:pPr>
              <w:numPr>
                <w:ilvl w:val="0"/>
                <w:numId w:val="0"/>
              </w:numPr>
              <w:jc w:val="center"/>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jc w:val="center"/>
        </w:trPr>
        <w:tc>
          <w:tcPr>
            <w:tcW w:w="9500" w:type="dxa"/>
            <w:gridSpan w:val="12"/>
            <w:vAlign w:val="center"/>
          </w:tcPr>
          <w:p>
            <w:pPr>
              <w:numPr>
                <w:ilvl w:val="0"/>
                <w:numId w:val="0"/>
              </w:numPr>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材料真实性承诺：</w:t>
            </w:r>
          </w:p>
          <w:p>
            <w:pPr>
              <w:numPr>
                <w:ilvl w:val="0"/>
                <w:numId w:val="0"/>
              </w:numPr>
              <w:ind w:firstLine="488"/>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我单位郑重承诺：本次申报湖南省工业固体废物资源综合利用评价所提交的相关信息、数据及证明材料均真实、准确，并承担因材料虚假引起的全部责任。特此承诺。</w:t>
            </w:r>
          </w:p>
          <w:p>
            <w:pPr>
              <w:numPr>
                <w:ilvl w:val="0"/>
                <w:numId w:val="0"/>
              </w:numPr>
              <w:ind w:firstLine="488"/>
              <w:jc w:val="both"/>
              <w:rPr>
                <w:rFonts w:hint="eastAsia" w:ascii="仿宋_GB2312" w:hAnsi="仿宋_GB2312" w:eastAsia="仿宋_GB2312" w:cs="仿宋_GB2312"/>
                <w:kern w:val="2"/>
                <w:sz w:val="21"/>
                <w:szCs w:val="21"/>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　　　　　　　　　　　　法定代表人（签字）：　　　　　　企业盖章：</w:t>
            </w:r>
          </w:p>
          <w:p>
            <w:pPr>
              <w:numPr>
                <w:ilvl w:val="0"/>
                <w:numId w:val="0"/>
              </w:numPr>
              <w:ind w:firstLine="488"/>
              <w:jc w:val="both"/>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1"/>
                <w:szCs w:val="21"/>
                <w:vertAlign w:val="baseline"/>
                <w:lang w:val="en-US" w:eastAsia="zh-CN" w:bidi="ar-SA"/>
              </w:rPr>
              <w:t>　　　　　　　　　　　　　　　　　　　　　申请日期：</w:t>
            </w:r>
          </w:p>
        </w:tc>
      </w:tr>
    </w:tbl>
    <w:p>
      <w:pPr>
        <w:numPr>
          <w:ilvl w:val="0"/>
          <w:numId w:val="0"/>
        </w:numPr>
        <w:rPr>
          <w:rFonts w:hint="eastAsia" w:ascii="仿宋_GB2312" w:hAnsi="仿宋_GB2312" w:eastAsia="仿宋_GB2312" w:cs="仿宋_GB2312"/>
          <w:b w:val="0"/>
          <w:bCs w:val="0"/>
          <w:sz w:val="24"/>
          <w:szCs w:val="24"/>
          <w:lang w:val="en-US" w:eastAsia="zh-CN"/>
        </w:rPr>
      </w:pPr>
    </w:p>
    <w:p>
      <w:pPr>
        <w:numPr>
          <w:ilvl w:val="0"/>
          <w:numId w:val="0"/>
        </w:numPr>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附件2</w:t>
      </w:r>
    </w:p>
    <w:p>
      <w:pPr>
        <w:numPr>
          <w:ilvl w:val="0"/>
          <w:numId w:val="0"/>
        </w:numPr>
        <w:rPr>
          <w:rFonts w:hint="eastAsia" w:ascii="仿宋_GB2312" w:hAnsi="仿宋_GB2312" w:eastAsia="仿宋_GB2312" w:cs="仿宋_GB2312"/>
          <w:b/>
          <w:bCs/>
          <w:sz w:val="28"/>
          <w:szCs w:val="28"/>
          <w:lang w:val="en-US" w:eastAsia="zh-CN"/>
        </w:rPr>
      </w:pPr>
      <w:r>
        <w:rPr>
          <w:rFonts w:hint="eastAsia"/>
          <w:b w:val="0"/>
          <w:bCs w:val="0"/>
          <w:sz w:val="28"/>
          <w:szCs w:val="28"/>
          <w:lang w:val="en-US" w:eastAsia="zh-CN"/>
        </w:rPr>
        <w:t>　　　</w:t>
      </w:r>
      <w:r>
        <w:rPr>
          <w:rFonts w:hint="eastAsia" w:ascii="仿宋_GB2312" w:hAnsi="仿宋_GB2312" w:eastAsia="仿宋_GB2312" w:cs="仿宋_GB2312"/>
          <w:b/>
          <w:bCs/>
          <w:sz w:val="28"/>
          <w:szCs w:val="28"/>
          <w:lang w:val="en-US" w:eastAsia="zh-CN"/>
        </w:rPr>
        <w:t>湖南省工业固体废物资源综合利用评价报告大纲</w:t>
      </w:r>
    </w:p>
    <w:p>
      <w:pPr>
        <w:numPr>
          <w:ilvl w:val="0"/>
          <w:numId w:val="0"/>
        </w:numPr>
        <w:ind w:firstLine="56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一、评价概述。</w:t>
      </w:r>
      <w:r>
        <w:rPr>
          <w:rFonts w:hint="eastAsia" w:ascii="仿宋_GB2312" w:hAnsi="仿宋_GB2312" w:eastAsia="仿宋_GB2312" w:cs="仿宋_GB2312"/>
          <w:b w:val="0"/>
          <w:bCs w:val="0"/>
          <w:sz w:val="28"/>
          <w:szCs w:val="28"/>
          <w:lang w:val="en-US" w:eastAsia="zh-CN"/>
        </w:rPr>
        <w:t>评价目的、评价依据、评价范围、评价期、对评价报告真实性的承诺。</w:t>
      </w:r>
    </w:p>
    <w:p>
      <w:pPr>
        <w:numPr>
          <w:ilvl w:val="0"/>
          <w:numId w:val="0"/>
        </w:numPr>
        <w:ind w:firstLine="56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bCs/>
          <w:sz w:val="28"/>
          <w:szCs w:val="28"/>
          <w:lang w:val="en-US" w:eastAsia="zh-CN"/>
        </w:rPr>
        <w:t>二、企业基本情况。</w:t>
      </w:r>
      <w:r>
        <w:rPr>
          <w:rFonts w:hint="eastAsia" w:ascii="仿宋_GB2312" w:hAnsi="仿宋_GB2312" w:eastAsia="仿宋_GB2312" w:cs="仿宋_GB2312"/>
          <w:b w:val="0"/>
          <w:bCs w:val="0"/>
          <w:sz w:val="28"/>
          <w:szCs w:val="28"/>
          <w:lang w:val="en-US" w:eastAsia="zh-CN"/>
        </w:rPr>
        <w:t>企业简介、性质、所在地、主要经营范围、从业人数及构成、规模等。</w:t>
      </w:r>
    </w:p>
    <w:p>
      <w:pPr>
        <w:numPr>
          <w:ilvl w:val="0"/>
          <w:numId w:val="0"/>
        </w:numPr>
        <w:ind w:firstLine="56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bCs/>
          <w:sz w:val="28"/>
          <w:szCs w:val="28"/>
          <w:lang w:val="en-US" w:eastAsia="zh-CN"/>
        </w:rPr>
        <w:t>三、企业生产及经营</w:t>
      </w:r>
      <w:r>
        <w:rPr>
          <w:rFonts w:hint="eastAsia" w:ascii="仿宋_GB2312" w:hAnsi="仿宋_GB2312" w:eastAsia="仿宋_GB2312" w:cs="仿宋_GB2312"/>
          <w:b w:val="0"/>
          <w:bCs w:val="0"/>
          <w:sz w:val="28"/>
          <w:szCs w:val="28"/>
          <w:lang w:val="en-US" w:eastAsia="zh-CN"/>
        </w:rPr>
        <w:t>。主要固体废物综合利用产品生产能力、原料来源、实际产量、产值、利润额、纳税额等。</w:t>
      </w:r>
    </w:p>
    <w:p>
      <w:pPr>
        <w:numPr>
          <w:ilvl w:val="0"/>
          <w:numId w:val="0"/>
        </w:numPr>
        <w:ind w:firstLine="56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bCs/>
          <w:sz w:val="28"/>
          <w:szCs w:val="28"/>
          <w:lang w:val="en-US" w:eastAsia="zh-CN"/>
        </w:rPr>
        <w:t>四、企业工艺技术。</w:t>
      </w:r>
      <w:r>
        <w:rPr>
          <w:rFonts w:hint="eastAsia" w:ascii="仿宋_GB2312" w:hAnsi="仿宋_GB2312" w:eastAsia="仿宋_GB2312" w:cs="仿宋_GB2312"/>
          <w:b w:val="0"/>
          <w:bCs w:val="0"/>
          <w:sz w:val="28"/>
          <w:szCs w:val="28"/>
          <w:lang w:val="en-US" w:eastAsia="zh-CN"/>
        </w:rPr>
        <w:t>主要固体废物综合利用产品采用的核心工艺技术、生产设备及水平。需附生产工艺流程图。</w:t>
      </w:r>
    </w:p>
    <w:p>
      <w:pPr>
        <w:numPr>
          <w:ilvl w:val="0"/>
          <w:numId w:val="0"/>
        </w:numPr>
        <w:ind w:firstLine="56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bCs/>
          <w:sz w:val="28"/>
          <w:szCs w:val="28"/>
          <w:lang w:val="en-US" w:eastAsia="zh-CN"/>
        </w:rPr>
        <w:t>五、企业体系建设。</w:t>
      </w:r>
      <w:r>
        <w:rPr>
          <w:rFonts w:hint="eastAsia" w:ascii="仿宋_GB2312" w:hAnsi="仿宋_GB2312" w:eastAsia="仿宋_GB2312" w:cs="仿宋_GB2312"/>
          <w:b w:val="0"/>
          <w:bCs w:val="0"/>
          <w:sz w:val="28"/>
          <w:szCs w:val="28"/>
          <w:lang w:val="en-US" w:eastAsia="zh-CN"/>
        </w:rPr>
        <w:t>计量统计体系建设情况，产品质量控制情况，环境管理体系建设情况等。</w:t>
      </w:r>
    </w:p>
    <w:p>
      <w:pPr>
        <w:numPr>
          <w:ilvl w:val="0"/>
          <w:numId w:val="0"/>
        </w:numPr>
        <w:ind w:firstLine="56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bCs/>
          <w:sz w:val="28"/>
          <w:szCs w:val="28"/>
          <w:lang w:val="en-US" w:eastAsia="zh-CN"/>
        </w:rPr>
        <w:t>六、固体废物综合利用情况。</w:t>
      </w:r>
      <w:r>
        <w:rPr>
          <w:rFonts w:hint="eastAsia" w:ascii="仿宋_GB2312" w:hAnsi="仿宋_GB2312" w:eastAsia="仿宋_GB2312" w:cs="仿宋_GB2312"/>
          <w:b w:val="0"/>
          <w:bCs w:val="0"/>
          <w:sz w:val="28"/>
          <w:szCs w:val="28"/>
          <w:lang w:val="en-US" w:eastAsia="zh-CN"/>
        </w:rPr>
        <w:t>企业自身产生的工业固体废物分种类的综合利用量、企业接收的工业固体废物分种类的综合利用量及相关的物料衡算过程。</w:t>
      </w:r>
    </w:p>
    <w:p>
      <w:pPr>
        <w:numPr>
          <w:ilvl w:val="0"/>
          <w:numId w:val="0"/>
        </w:numPr>
        <w:ind w:firstLine="56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bCs/>
          <w:sz w:val="28"/>
          <w:szCs w:val="28"/>
          <w:lang w:val="en-US" w:eastAsia="zh-CN"/>
        </w:rPr>
        <w:t>七、结论。</w:t>
      </w:r>
      <w:r>
        <w:rPr>
          <w:rFonts w:hint="eastAsia" w:ascii="仿宋_GB2312" w:hAnsi="仿宋_GB2312" w:eastAsia="仿宋_GB2312" w:cs="仿宋_GB2312"/>
          <w:b w:val="0"/>
          <w:bCs w:val="0"/>
          <w:sz w:val="28"/>
          <w:szCs w:val="28"/>
          <w:lang w:val="en-US" w:eastAsia="zh-CN"/>
        </w:rPr>
        <w:t>企业评价的结论，存在问题及建议。</w:t>
      </w:r>
    </w:p>
    <w:p>
      <w:pPr>
        <w:numPr>
          <w:ilvl w:val="0"/>
          <w:numId w:val="0"/>
        </w:numPr>
        <w:ind w:firstLine="560"/>
        <w:rPr>
          <w:rFonts w:hint="eastAsia"/>
          <w:b/>
          <w:bCs/>
          <w:sz w:val="28"/>
          <w:szCs w:val="28"/>
          <w:lang w:val="en-US" w:eastAsia="zh-CN"/>
        </w:rPr>
      </w:pPr>
    </w:p>
    <w:p>
      <w:pPr>
        <w:numPr>
          <w:ilvl w:val="0"/>
          <w:numId w:val="0"/>
        </w:numPr>
        <w:ind w:firstLine="560"/>
        <w:rPr>
          <w:rFonts w:hint="eastAsia"/>
          <w:b/>
          <w:bCs/>
          <w:sz w:val="28"/>
          <w:szCs w:val="28"/>
          <w:lang w:val="en-US" w:eastAsia="zh-CN"/>
        </w:rPr>
      </w:pPr>
    </w:p>
    <w:p>
      <w:pPr>
        <w:numPr>
          <w:ilvl w:val="0"/>
          <w:numId w:val="0"/>
        </w:numPr>
        <w:ind w:firstLine="560"/>
        <w:rPr>
          <w:rFonts w:hint="eastAsia"/>
          <w:b/>
          <w:bCs/>
          <w:sz w:val="28"/>
          <w:szCs w:val="28"/>
          <w:lang w:val="en-US" w:eastAsia="zh-CN"/>
        </w:rPr>
      </w:pPr>
    </w:p>
    <w:p>
      <w:pPr>
        <w:numPr>
          <w:ilvl w:val="0"/>
          <w:numId w:val="0"/>
        </w:numPr>
        <w:ind w:firstLine="560"/>
        <w:rPr>
          <w:rFonts w:hint="eastAsia"/>
          <w:b/>
          <w:bCs/>
          <w:sz w:val="28"/>
          <w:szCs w:val="28"/>
          <w:lang w:val="en-US" w:eastAsia="zh-CN"/>
        </w:rPr>
      </w:pPr>
    </w:p>
    <w:p>
      <w:pPr>
        <w:numPr>
          <w:ilvl w:val="0"/>
          <w:numId w:val="0"/>
        </w:numPr>
        <w:ind w:firstLine="560"/>
        <w:rPr>
          <w:rFonts w:hint="eastAsia"/>
          <w:b/>
          <w:bCs/>
          <w:sz w:val="28"/>
          <w:szCs w:val="28"/>
          <w:lang w:val="en-US" w:eastAsia="zh-CN"/>
        </w:rPr>
      </w:pPr>
    </w:p>
    <w:p>
      <w:pPr>
        <w:numPr>
          <w:ilvl w:val="0"/>
          <w:numId w:val="0"/>
        </w:numPr>
        <w:ind w:firstLine="560"/>
        <w:rPr>
          <w:rFonts w:hint="eastAsia"/>
          <w:b/>
          <w:bCs/>
          <w:sz w:val="28"/>
          <w:szCs w:val="28"/>
          <w:lang w:val="en-US" w:eastAsia="zh-CN"/>
        </w:rPr>
      </w:pPr>
    </w:p>
    <w:p>
      <w:pPr>
        <w:numPr>
          <w:ilvl w:val="0"/>
          <w:numId w:val="0"/>
        </w:numPr>
        <w:jc w:val="left"/>
        <w:rPr>
          <w:rFonts w:hint="eastAsia" w:cstheme="minorBidi"/>
          <w:kern w:val="2"/>
          <w:sz w:val="24"/>
          <w:szCs w:val="24"/>
          <w:lang w:val="en-US" w:eastAsia="zh-CN" w:bidi="ar-SA"/>
        </w:rPr>
      </w:pPr>
    </w:p>
    <w:p>
      <w:pPr>
        <w:numPr>
          <w:ilvl w:val="0"/>
          <w:numId w:val="0"/>
        </w:numPr>
        <w:jc w:val="left"/>
        <w:rPr>
          <w:rFonts w:hint="eastAsia" w:cstheme="minorBidi"/>
          <w:kern w:val="2"/>
          <w:sz w:val="24"/>
          <w:szCs w:val="24"/>
          <w:lang w:val="en-US" w:eastAsia="zh-CN" w:bidi="ar-SA"/>
        </w:rPr>
      </w:pPr>
    </w:p>
    <w:p>
      <w:pPr>
        <w:numPr>
          <w:ilvl w:val="0"/>
          <w:numId w:val="0"/>
        </w:numPr>
        <w:jc w:val="left"/>
        <w:rPr>
          <w:rFonts w:hint="eastAsia" w:cstheme="minorBidi"/>
          <w:kern w:val="2"/>
          <w:sz w:val="28"/>
          <w:szCs w:val="28"/>
          <w:lang w:val="en-US" w:eastAsia="zh-CN" w:bidi="ar-SA"/>
        </w:rPr>
      </w:pPr>
      <w:r>
        <w:rPr>
          <w:rFonts w:hint="eastAsia" w:ascii="仿宋_GB2312" w:hAnsi="仿宋_GB2312" w:eastAsia="仿宋_GB2312" w:cs="仿宋_GB2312"/>
          <w:kern w:val="2"/>
          <w:sz w:val="24"/>
          <w:szCs w:val="24"/>
          <w:lang w:val="en-US" w:eastAsia="zh-CN" w:bidi="ar-SA"/>
        </w:rPr>
        <w:t>附件3</w:t>
      </w:r>
      <w:r>
        <w:rPr>
          <w:rFonts w:hint="eastAsia" w:cstheme="minorBidi"/>
          <w:kern w:val="2"/>
          <w:sz w:val="28"/>
          <w:szCs w:val="28"/>
          <w:lang w:val="en-US" w:eastAsia="zh-CN" w:bidi="ar-SA"/>
        </w:rPr>
        <w:t>　　</w:t>
      </w:r>
    </w:p>
    <w:p>
      <w:pPr>
        <w:numPr>
          <w:ilvl w:val="0"/>
          <w:numId w:val="0"/>
        </w:numPr>
        <w:jc w:val="left"/>
        <w:rPr>
          <w:rFonts w:hint="eastAsia" w:ascii="仿宋_GB2312" w:hAnsi="仿宋_GB2312" w:eastAsia="仿宋_GB2312" w:cs="仿宋_GB2312"/>
          <w:b/>
          <w:bCs/>
          <w:kern w:val="2"/>
          <w:sz w:val="30"/>
          <w:szCs w:val="30"/>
          <w:lang w:val="en-US" w:eastAsia="zh-CN" w:bidi="ar-SA"/>
        </w:rPr>
      </w:pPr>
      <w:r>
        <w:rPr>
          <w:rFonts w:hint="eastAsia" w:cstheme="minorBidi"/>
          <w:kern w:val="2"/>
          <w:sz w:val="28"/>
          <w:szCs w:val="28"/>
          <w:lang w:val="en-US" w:eastAsia="zh-CN" w:bidi="ar-SA"/>
        </w:rPr>
        <w:t>　　　　　</w:t>
      </w:r>
      <w:r>
        <w:rPr>
          <w:rFonts w:hint="eastAsia" w:ascii="仿宋_GB2312" w:hAnsi="仿宋_GB2312" w:eastAsia="仿宋_GB2312" w:cs="仿宋_GB2312"/>
          <w:b/>
          <w:bCs/>
          <w:kern w:val="2"/>
          <w:sz w:val="28"/>
          <w:szCs w:val="28"/>
          <w:lang w:val="en-US" w:eastAsia="zh-CN" w:bidi="ar-SA"/>
        </w:rPr>
        <w:t>湖南省</w:t>
      </w:r>
      <w:r>
        <w:rPr>
          <w:rFonts w:hint="eastAsia" w:ascii="仿宋_GB2312" w:hAnsi="仿宋_GB2312" w:eastAsia="仿宋_GB2312" w:cs="仿宋_GB2312"/>
          <w:b/>
          <w:bCs/>
          <w:kern w:val="2"/>
          <w:sz w:val="30"/>
          <w:szCs w:val="30"/>
          <w:lang w:val="en-US" w:eastAsia="zh-CN" w:bidi="ar-SA"/>
        </w:rPr>
        <w:t>工业固体废物资源综合利用情况季报表</w:t>
      </w:r>
    </w:p>
    <w:p>
      <w:pPr>
        <w:numPr>
          <w:ilvl w:val="0"/>
          <w:numId w:val="5"/>
        </w:numPr>
        <w:ind w:left="2520" w:leftChars="0" w:firstLine="0" w:firstLineChars="0"/>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　年第　　季度）</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ind w:left="0" w:leftChars="0" w:right="0" w:rightChars="0" w:firstLine="0" w:firstLineChars="0"/>
        <w:jc w:val="left"/>
        <w:textAlignment w:val="auto"/>
        <w:outlineLvl w:val="9"/>
        <w:rPr>
          <w:rFonts w:hint="eastAsia" w:ascii="仿宋_GB2312" w:hAnsi="仿宋_GB2312" w:eastAsia="仿宋_GB2312" w:cs="仿宋_GB2312"/>
          <w:kern w:val="2"/>
          <w:sz w:val="24"/>
          <w:szCs w:val="24"/>
          <w:lang w:val="en-US" w:eastAsia="zh-CN" w:bidi="ar-SA"/>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ind w:left="0" w:leftChars="0" w:right="0" w:rightChars="0" w:firstLine="0" w:firstLineChars="0"/>
        <w:jc w:val="left"/>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填报单位名称</w:t>
      </w:r>
      <w:r>
        <w:rPr>
          <w:rFonts w:hint="eastAsia" w:ascii="仿宋_GB2312" w:hAnsi="仿宋_GB2312" w:eastAsia="仿宋_GB2312" w:cs="仿宋_GB2312"/>
          <w:kern w:val="2"/>
          <w:sz w:val="28"/>
          <w:szCs w:val="28"/>
          <w:lang w:val="en-US" w:eastAsia="zh-CN" w:bidi="ar-SA"/>
        </w:rPr>
        <w:t>：　　　　　　　　　　　　　　</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tLeast"/>
        <w:ind w:left="0" w:leftChars="0" w:right="0" w:rightChars="0" w:firstLine="0" w:firstLineChars="0"/>
        <w:jc w:val="left"/>
        <w:textAlignment w:val="auto"/>
        <w:outlineLvl w:val="9"/>
        <w:rPr>
          <w:rFonts w:hint="eastAsia" w:ascii="仿宋_GB2312" w:hAnsi="仿宋_GB2312" w:eastAsia="仿宋_GB2312" w:cs="仿宋_GB2312"/>
          <w:kern w:val="2"/>
          <w:sz w:val="24"/>
          <w:szCs w:val="24"/>
          <w:lang w:val="en-US" w:eastAsia="zh-CN" w:bidi="ar-SA"/>
        </w:rPr>
      </w:pPr>
    </w:p>
    <w:tbl>
      <w:tblPr>
        <w:tblStyle w:val="6"/>
        <w:tblpPr w:leftFromText="180" w:rightFromText="180" w:vertAnchor="text" w:horzAnchor="page" w:tblpX="1822" w:tblpY="250"/>
        <w:tblOverlap w:val="never"/>
        <w:tblW w:w="84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882"/>
        <w:gridCol w:w="1459"/>
        <w:gridCol w:w="1718"/>
        <w:gridCol w:w="1282"/>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7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序号</w:t>
            </w:r>
          </w:p>
        </w:tc>
        <w:tc>
          <w:tcPr>
            <w:tcW w:w="18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工业固体废物名称</w:t>
            </w:r>
          </w:p>
        </w:tc>
        <w:tc>
          <w:tcPr>
            <w:tcW w:w="14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综合利用量　　　（吨）</w:t>
            </w:r>
          </w:p>
        </w:tc>
        <w:tc>
          <w:tcPr>
            <w:tcW w:w="17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综合利用产值（万元）</w:t>
            </w:r>
          </w:p>
        </w:tc>
        <w:tc>
          <w:tcPr>
            <w:tcW w:w="12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减免税额　（万元）</w:t>
            </w:r>
          </w:p>
        </w:tc>
        <w:tc>
          <w:tcPr>
            <w:tcW w:w="14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trPr>
        <w:tc>
          <w:tcPr>
            <w:tcW w:w="7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c>
          <w:tcPr>
            <w:tcW w:w="18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c>
          <w:tcPr>
            <w:tcW w:w="14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c>
          <w:tcPr>
            <w:tcW w:w="17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c>
          <w:tcPr>
            <w:tcW w:w="12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c>
          <w:tcPr>
            <w:tcW w:w="14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7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c>
          <w:tcPr>
            <w:tcW w:w="18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c>
          <w:tcPr>
            <w:tcW w:w="14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c>
          <w:tcPr>
            <w:tcW w:w="17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c>
          <w:tcPr>
            <w:tcW w:w="12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c>
          <w:tcPr>
            <w:tcW w:w="14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7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c>
          <w:tcPr>
            <w:tcW w:w="18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c>
          <w:tcPr>
            <w:tcW w:w="14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c>
          <w:tcPr>
            <w:tcW w:w="17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c>
          <w:tcPr>
            <w:tcW w:w="12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c>
          <w:tcPr>
            <w:tcW w:w="14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trPr>
        <w:tc>
          <w:tcPr>
            <w:tcW w:w="7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c>
          <w:tcPr>
            <w:tcW w:w="18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c>
          <w:tcPr>
            <w:tcW w:w="14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c>
          <w:tcPr>
            <w:tcW w:w="17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c>
          <w:tcPr>
            <w:tcW w:w="12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c>
          <w:tcPr>
            <w:tcW w:w="14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85" w:hRule="atLeast"/>
        </w:trPr>
        <w:tc>
          <w:tcPr>
            <w:tcW w:w="7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c>
          <w:tcPr>
            <w:tcW w:w="18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c>
          <w:tcPr>
            <w:tcW w:w="14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c>
          <w:tcPr>
            <w:tcW w:w="17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c>
          <w:tcPr>
            <w:tcW w:w="12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c>
          <w:tcPr>
            <w:tcW w:w="14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7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c>
          <w:tcPr>
            <w:tcW w:w="18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c>
          <w:tcPr>
            <w:tcW w:w="14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c>
          <w:tcPr>
            <w:tcW w:w="17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c>
          <w:tcPr>
            <w:tcW w:w="12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c>
          <w:tcPr>
            <w:tcW w:w="14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7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c>
          <w:tcPr>
            <w:tcW w:w="18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c>
          <w:tcPr>
            <w:tcW w:w="14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c>
          <w:tcPr>
            <w:tcW w:w="17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c>
          <w:tcPr>
            <w:tcW w:w="12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c>
          <w:tcPr>
            <w:tcW w:w="14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7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c>
          <w:tcPr>
            <w:tcW w:w="18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c>
          <w:tcPr>
            <w:tcW w:w="14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c>
          <w:tcPr>
            <w:tcW w:w="17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c>
          <w:tcPr>
            <w:tcW w:w="12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c>
          <w:tcPr>
            <w:tcW w:w="14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7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合计</w:t>
            </w:r>
          </w:p>
        </w:tc>
        <w:tc>
          <w:tcPr>
            <w:tcW w:w="18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c>
          <w:tcPr>
            <w:tcW w:w="14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c>
          <w:tcPr>
            <w:tcW w:w="171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c>
          <w:tcPr>
            <w:tcW w:w="128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c>
          <w:tcPr>
            <w:tcW w:w="14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4" w:hRule="atLeast"/>
        </w:trPr>
        <w:tc>
          <w:tcPr>
            <w:tcW w:w="7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left="0" w:leftChars="0" w:right="0" w:rightChars="0" w:firstLine="0" w:firstLineChars="0"/>
              <w:jc w:val="center"/>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说明</w:t>
            </w:r>
          </w:p>
        </w:tc>
        <w:tc>
          <w:tcPr>
            <w:tcW w:w="7752" w:type="dxa"/>
            <w:gridSpan w:val="5"/>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right="0" w:rightChars="0"/>
              <w:jc w:val="both"/>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　　1.本表所填工业固体废物指《国家工业固体废物资源综合利用产品目录》中所列的固体废物，不包括危险废弃物；</w:t>
            </w:r>
          </w:p>
          <w:p>
            <w:pPr>
              <w:keepNext w:val="0"/>
              <w:keepLines w:val="0"/>
              <w:pageBreakBefore w:val="0"/>
              <w:widowControl w:val="0"/>
              <w:numPr>
                <w:ilvl w:val="0"/>
                <w:numId w:val="0"/>
              </w:numPr>
              <w:kinsoku/>
              <w:wordWrap/>
              <w:overflowPunct/>
              <w:topLinePunct w:val="0"/>
              <w:autoSpaceDE/>
              <w:autoSpaceDN/>
              <w:bidi w:val="0"/>
              <w:adjustRightInd/>
              <w:snapToGrid/>
              <w:spacing w:line="160" w:lineRule="atLeast"/>
              <w:ind w:right="0" w:rightChars="0"/>
              <w:jc w:val="both"/>
              <w:textAlignment w:val="auto"/>
              <w:outlineLvl w:val="9"/>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　　2.本表由市（州）工业和信息化主管部门于每季度终了15日内填报省工业和信息化主管部门。</w:t>
            </w:r>
          </w:p>
        </w:tc>
      </w:tr>
    </w:tbl>
    <w:p>
      <w:pPr>
        <w:numPr>
          <w:ilvl w:val="0"/>
          <w:numId w:val="0"/>
        </w:numPr>
        <w:jc w:val="left"/>
        <w:rPr>
          <w:rFonts w:hint="eastAsia" w:ascii="仿宋_GB2312" w:hAnsi="仿宋_GB2312" w:eastAsia="仿宋_GB2312" w:cs="仿宋_GB2312"/>
          <w:kern w:val="2"/>
          <w:sz w:val="21"/>
          <w:szCs w:val="21"/>
          <w:lang w:val="en-US" w:eastAsia="zh-CN" w:bidi="ar-SA"/>
        </w:rPr>
      </w:pPr>
    </w:p>
    <w:p>
      <w:pPr>
        <w:numPr>
          <w:ilvl w:val="0"/>
          <w:numId w:val="0"/>
        </w:numPr>
        <w:jc w:val="left"/>
        <w:rPr>
          <w:rFonts w:hint="eastAsia"/>
          <w:b w:val="0"/>
          <w:bCs w:val="0"/>
          <w:sz w:val="28"/>
          <w:szCs w:val="28"/>
          <w:lang w:val="en-US" w:eastAsia="zh-CN"/>
        </w:rPr>
      </w:pPr>
      <w:r>
        <w:rPr>
          <w:rFonts w:hint="eastAsia" w:ascii="仿宋_GB2312" w:hAnsi="仿宋_GB2312" w:eastAsia="仿宋_GB2312" w:cs="仿宋_GB2312"/>
          <w:kern w:val="2"/>
          <w:sz w:val="21"/>
          <w:szCs w:val="21"/>
          <w:lang w:val="en-US" w:eastAsia="zh-CN" w:bidi="ar-SA"/>
        </w:rPr>
        <w:t>审核人：　　　　　填报人：　　　　　　联系电话：　　　　　填报日期：</w:t>
      </w:r>
      <w:r>
        <w:rPr>
          <w:rFonts w:hint="eastAsia" w:ascii="仿宋_GB2312" w:hAnsi="仿宋_GB2312" w:eastAsia="仿宋_GB2312" w:cs="仿宋_GB2312"/>
          <w:b w:val="0"/>
          <w:bCs w:val="0"/>
          <w:sz w:val="28"/>
          <w:szCs w:val="28"/>
          <w:lang w:val="en-US" w:eastAsia="zh-CN"/>
        </w:rPr>
        <w:t>　</w:t>
      </w:r>
      <w:r>
        <w:rPr>
          <w:rFonts w:hint="eastAsia"/>
          <w:b w:val="0"/>
          <w:bCs w:val="0"/>
          <w:sz w:val="28"/>
          <w:szCs w:val="28"/>
          <w:lang w:val="en-US" w:eastAsia="zh-CN"/>
        </w:rPr>
        <w:t>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6F0705"/>
    <w:multiLevelType w:val="singleLevel"/>
    <w:tmpl w:val="9C6F0705"/>
    <w:lvl w:ilvl="0" w:tentative="0">
      <w:start w:val="1"/>
      <w:numFmt w:val="chineseCounting"/>
      <w:suff w:val="nothing"/>
      <w:lvlText w:val="（%1）"/>
      <w:lvlJc w:val="left"/>
      <w:rPr>
        <w:rFonts w:hint="eastAsia"/>
      </w:rPr>
    </w:lvl>
  </w:abstractNum>
  <w:abstractNum w:abstractNumId="1">
    <w:nsid w:val="ABFBE5C7"/>
    <w:multiLevelType w:val="singleLevel"/>
    <w:tmpl w:val="ABFBE5C7"/>
    <w:lvl w:ilvl="0" w:tentative="0">
      <w:start w:val="4"/>
      <w:numFmt w:val="chineseCounting"/>
      <w:suff w:val="nothing"/>
      <w:lvlText w:val="第%1章　"/>
      <w:lvlJc w:val="left"/>
      <w:rPr>
        <w:rFonts w:hint="eastAsia"/>
      </w:rPr>
    </w:lvl>
  </w:abstractNum>
  <w:abstractNum w:abstractNumId="2">
    <w:nsid w:val="CAD05AE0"/>
    <w:multiLevelType w:val="singleLevel"/>
    <w:tmpl w:val="CAD05AE0"/>
    <w:lvl w:ilvl="0" w:tentative="0">
      <w:start w:val="20"/>
      <w:numFmt w:val="decimal"/>
      <w:suff w:val="nothing"/>
      <w:lvlText w:val="（%1　"/>
      <w:lvlJc w:val="left"/>
      <w:pPr>
        <w:ind w:left="2520" w:leftChars="0" w:firstLine="0" w:firstLineChars="0"/>
      </w:pPr>
    </w:lvl>
  </w:abstractNum>
  <w:abstractNum w:abstractNumId="3">
    <w:nsid w:val="2D48845A"/>
    <w:multiLevelType w:val="singleLevel"/>
    <w:tmpl w:val="2D48845A"/>
    <w:lvl w:ilvl="0" w:tentative="0">
      <w:start w:val="1"/>
      <w:numFmt w:val="decimal"/>
      <w:lvlText w:val="%1."/>
      <w:lvlJc w:val="left"/>
      <w:pPr>
        <w:tabs>
          <w:tab w:val="left" w:pos="312"/>
        </w:tabs>
      </w:pPr>
    </w:lvl>
  </w:abstractNum>
  <w:abstractNum w:abstractNumId="4">
    <w:nsid w:val="5EE2AE23"/>
    <w:multiLevelType w:val="singleLevel"/>
    <w:tmpl w:val="5EE2AE23"/>
    <w:lvl w:ilvl="0" w:tentative="0">
      <w:start w:val="12"/>
      <w:numFmt w:val="chineseCounting"/>
      <w:suff w:val="nothing"/>
      <w:lvlText w:val="第%1条　"/>
      <w:lvlJc w:val="left"/>
      <w:rPr>
        <w:rFonts w:hint="eastAsia"/>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DB6C85"/>
    <w:rsid w:val="008B2105"/>
    <w:rsid w:val="04EA49C7"/>
    <w:rsid w:val="1A7D7A75"/>
    <w:rsid w:val="1C112D07"/>
    <w:rsid w:val="25216F58"/>
    <w:rsid w:val="311A7BD7"/>
    <w:rsid w:val="35B6708D"/>
    <w:rsid w:val="37081C67"/>
    <w:rsid w:val="42070B99"/>
    <w:rsid w:val="432B3F1E"/>
    <w:rsid w:val="54695268"/>
    <w:rsid w:val="5D891973"/>
    <w:rsid w:val="61B06A93"/>
    <w:rsid w:val="625217E7"/>
    <w:rsid w:val="65DB6C85"/>
    <w:rsid w:val="73C90CBA"/>
    <w:rsid w:val="75371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2018-09-28T00:54:00Z</dcterms:created>
  <dc:creator>Administrator</dc:creator>
  <cp:lastModifiedBy>Administrator</cp:lastModifiedBy>
  <dcterms:modified xsi:type="dcterms:W3CDTF">2018-11-21T01:55:18Z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